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F4BB6" w14:textId="7EC3AC42" w:rsidR="00145670" w:rsidRDefault="00145670">
      <w:pPr>
        <w:spacing w:after="160" w:line="259" w:lineRule="auto"/>
      </w:pPr>
      <w:r>
        <w:rPr>
          <w:noProof/>
        </w:rPr>
        <w:drawing>
          <wp:inline distT="0" distB="0" distL="0" distR="0" wp14:anchorId="2BD6D35A" wp14:editId="1525EF1E">
            <wp:extent cx="5943600" cy="2183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83130"/>
                    </a:xfrm>
                    <a:prstGeom prst="rect">
                      <a:avLst/>
                    </a:prstGeom>
                    <a:noFill/>
                    <a:ln>
                      <a:noFill/>
                    </a:ln>
                  </pic:spPr>
                </pic:pic>
              </a:graphicData>
            </a:graphic>
          </wp:inline>
        </w:drawing>
      </w:r>
    </w:p>
    <w:p w14:paraId="4B4A5F16" w14:textId="33B457F0" w:rsidR="00145670" w:rsidRDefault="00145670">
      <w:pPr>
        <w:spacing w:after="160" w:line="259" w:lineRule="auto"/>
      </w:pPr>
      <w:r>
        <w:br w:type="page"/>
      </w:r>
    </w:p>
    <w:sdt>
      <w:sdtPr>
        <w:id w:val="-363125750"/>
        <w:docPartObj>
          <w:docPartGallery w:val="Table of Contents"/>
          <w:docPartUnique/>
        </w:docPartObj>
      </w:sdtPr>
      <w:sdtEndPr>
        <w:rPr>
          <w:rFonts w:asciiTheme="minorHAnsi" w:eastAsiaTheme="minorHAnsi" w:hAnsiTheme="minorHAnsi" w:cstheme="minorBidi"/>
          <w:noProof/>
          <w:color w:val="auto"/>
          <w:sz w:val="22"/>
          <w:lang w:eastAsia="en-US" w:bidi="th-TH"/>
        </w:rPr>
      </w:sdtEndPr>
      <w:sdtContent>
        <w:p w14:paraId="50179E47" w14:textId="39EDDC6F" w:rsidR="00145670" w:rsidRDefault="00145670">
          <w:pPr>
            <w:pStyle w:val="TOCHeading"/>
          </w:pPr>
          <w:r>
            <w:t>Contents</w:t>
          </w:r>
        </w:p>
        <w:p w14:paraId="02AA6325" w14:textId="66995346" w:rsidR="00145670" w:rsidRDefault="00145670">
          <w:pPr>
            <w:pStyle w:val="TOC1"/>
            <w:tabs>
              <w:tab w:val="left" w:pos="440"/>
              <w:tab w:val="right" w:leader="dot" w:pos="9350"/>
            </w:tabs>
            <w:rPr>
              <w:rFonts w:asciiTheme="minorHAnsi" w:eastAsiaTheme="minorEastAsia" w:hAnsiTheme="minorHAnsi" w:cstheme="minorBidi"/>
              <w:noProof/>
              <w:color w:val="auto"/>
              <w:lang w:eastAsia="zh-CN"/>
            </w:rPr>
          </w:pPr>
          <w:r>
            <w:fldChar w:fldCharType="begin"/>
          </w:r>
          <w:r>
            <w:instrText xml:space="preserve"> TOC \o "1-3" \h \z \u </w:instrText>
          </w:r>
          <w:r>
            <w:fldChar w:fldCharType="separate"/>
          </w:r>
          <w:hyperlink w:anchor="_Toc120861912" w:history="1">
            <w:r w:rsidRPr="006258F5">
              <w:rPr>
                <w:rStyle w:val="Hyperlink"/>
                <w:rFonts w:ascii="Arial" w:hAnsi="Arial" w:cs="Arial"/>
                <w:noProof/>
              </w:rPr>
              <w:t>1</w:t>
            </w:r>
            <w:r>
              <w:rPr>
                <w:rFonts w:asciiTheme="minorHAnsi" w:eastAsiaTheme="minorEastAsia" w:hAnsiTheme="minorHAnsi" w:cstheme="minorBidi"/>
                <w:noProof/>
                <w:color w:val="auto"/>
                <w:lang w:eastAsia="zh-CN"/>
              </w:rPr>
              <w:tab/>
            </w:r>
            <w:r w:rsidRPr="006258F5">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_Toc120861912 \h </w:instrText>
            </w:r>
            <w:r>
              <w:rPr>
                <w:noProof/>
                <w:webHidden/>
              </w:rPr>
            </w:r>
            <w:r>
              <w:rPr>
                <w:noProof/>
                <w:webHidden/>
              </w:rPr>
              <w:fldChar w:fldCharType="separate"/>
            </w:r>
            <w:r>
              <w:rPr>
                <w:noProof/>
                <w:webHidden/>
              </w:rPr>
              <w:t>3</w:t>
            </w:r>
            <w:r>
              <w:rPr>
                <w:noProof/>
                <w:webHidden/>
              </w:rPr>
              <w:fldChar w:fldCharType="end"/>
            </w:r>
          </w:hyperlink>
        </w:p>
        <w:p w14:paraId="5DAA3E15" w14:textId="11376259" w:rsidR="00145670" w:rsidRDefault="00145670">
          <w:pPr>
            <w:pStyle w:val="TOC1"/>
            <w:tabs>
              <w:tab w:val="left" w:pos="440"/>
              <w:tab w:val="right" w:leader="dot" w:pos="9350"/>
            </w:tabs>
            <w:rPr>
              <w:rFonts w:asciiTheme="minorHAnsi" w:eastAsiaTheme="minorEastAsia" w:hAnsiTheme="minorHAnsi" w:cstheme="minorBidi"/>
              <w:noProof/>
              <w:color w:val="auto"/>
              <w:lang w:eastAsia="zh-CN"/>
            </w:rPr>
          </w:pPr>
          <w:hyperlink w:anchor="_Toc120861913" w:history="1">
            <w:r w:rsidRPr="006258F5">
              <w:rPr>
                <w:rStyle w:val="Hyperlink"/>
                <w:rFonts w:ascii="Arial" w:hAnsi="Arial" w:cs="Arial"/>
                <w:noProof/>
              </w:rPr>
              <w:t>2</w:t>
            </w:r>
            <w:r>
              <w:rPr>
                <w:rFonts w:asciiTheme="minorHAnsi" w:eastAsiaTheme="minorEastAsia" w:hAnsiTheme="minorHAnsi" w:cstheme="minorBidi"/>
                <w:noProof/>
                <w:color w:val="auto"/>
                <w:lang w:eastAsia="zh-CN"/>
              </w:rPr>
              <w:tab/>
            </w:r>
            <w:r w:rsidRPr="006258F5">
              <w:rPr>
                <w:rStyle w:val="Hyperlink"/>
                <w:rFonts w:ascii="Arial" w:hAnsi="Arial" w:cs="Arial"/>
                <w:noProof/>
              </w:rPr>
              <w:t>EDI and our Standards</w:t>
            </w:r>
            <w:r>
              <w:rPr>
                <w:noProof/>
                <w:webHidden/>
              </w:rPr>
              <w:tab/>
            </w:r>
            <w:r>
              <w:rPr>
                <w:noProof/>
                <w:webHidden/>
              </w:rPr>
              <w:fldChar w:fldCharType="begin"/>
            </w:r>
            <w:r>
              <w:rPr>
                <w:noProof/>
                <w:webHidden/>
              </w:rPr>
              <w:instrText xml:space="preserve"> PAGEREF _Toc120861913 \h </w:instrText>
            </w:r>
            <w:r>
              <w:rPr>
                <w:noProof/>
                <w:webHidden/>
              </w:rPr>
            </w:r>
            <w:r>
              <w:rPr>
                <w:noProof/>
                <w:webHidden/>
              </w:rPr>
              <w:fldChar w:fldCharType="separate"/>
            </w:r>
            <w:r>
              <w:rPr>
                <w:noProof/>
                <w:webHidden/>
              </w:rPr>
              <w:t>4</w:t>
            </w:r>
            <w:r>
              <w:rPr>
                <w:noProof/>
                <w:webHidden/>
              </w:rPr>
              <w:fldChar w:fldCharType="end"/>
            </w:r>
          </w:hyperlink>
        </w:p>
        <w:p w14:paraId="671C9BF2" w14:textId="383EB17E"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14" w:history="1">
            <w:r w:rsidRPr="006258F5">
              <w:rPr>
                <w:rStyle w:val="Hyperlink"/>
                <w:rFonts w:ascii="Arial" w:hAnsi="Arial" w:cs="Arial"/>
                <w:noProof/>
              </w:rPr>
              <w:t>2.1</w:t>
            </w:r>
            <w:r>
              <w:rPr>
                <w:rFonts w:asciiTheme="minorHAnsi" w:eastAsiaTheme="minorEastAsia" w:hAnsiTheme="minorHAnsi" w:cstheme="minorBidi"/>
                <w:noProof/>
                <w:color w:val="auto"/>
                <w:lang w:eastAsia="zh-CN"/>
              </w:rPr>
              <w:tab/>
            </w:r>
            <w:r w:rsidRPr="006258F5">
              <w:rPr>
                <w:rStyle w:val="Hyperlink"/>
                <w:rFonts w:ascii="Arial" w:hAnsi="Arial" w:cs="Arial"/>
                <w:noProof/>
              </w:rPr>
              <w:t>Why do EDI?</w:t>
            </w:r>
            <w:r>
              <w:rPr>
                <w:noProof/>
                <w:webHidden/>
              </w:rPr>
              <w:tab/>
            </w:r>
            <w:r>
              <w:rPr>
                <w:noProof/>
                <w:webHidden/>
              </w:rPr>
              <w:fldChar w:fldCharType="begin"/>
            </w:r>
            <w:r>
              <w:rPr>
                <w:noProof/>
                <w:webHidden/>
              </w:rPr>
              <w:instrText xml:space="preserve"> PAGEREF _Toc120861914 \h </w:instrText>
            </w:r>
            <w:r>
              <w:rPr>
                <w:noProof/>
                <w:webHidden/>
              </w:rPr>
            </w:r>
            <w:r>
              <w:rPr>
                <w:noProof/>
                <w:webHidden/>
              </w:rPr>
              <w:fldChar w:fldCharType="separate"/>
            </w:r>
            <w:r>
              <w:rPr>
                <w:noProof/>
                <w:webHidden/>
              </w:rPr>
              <w:t>4</w:t>
            </w:r>
            <w:r>
              <w:rPr>
                <w:noProof/>
                <w:webHidden/>
              </w:rPr>
              <w:fldChar w:fldCharType="end"/>
            </w:r>
          </w:hyperlink>
        </w:p>
        <w:p w14:paraId="4F978E78" w14:textId="4117D6E1"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15" w:history="1">
            <w:r w:rsidRPr="006258F5">
              <w:rPr>
                <w:rStyle w:val="Hyperlink"/>
                <w:rFonts w:ascii="Arial" w:hAnsi="Arial" w:cs="Arial"/>
                <w:noProof/>
              </w:rPr>
              <w:t>2.2</w:t>
            </w:r>
            <w:r>
              <w:rPr>
                <w:rFonts w:asciiTheme="minorHAnsi" w:eastAsiaTheme="minorEastAsia" w:hAnsiTheme="minorHAnsi" w:cstheme="minorBidi"/>
                <w:noProof/>
                <w:color w:val="auto"/>
                <w:lang w:eastAsia="zh-CN"/>
              </w:rPr>
              <w:tab/>
            </w:r>
            <w:r w:rsidRPr="006258F5">
              <w:rPr>
                <w:rStyle w:val="Hyperlink"/>
                <w:rFonts w:ascii="Arial" w:hAnsi="Arial" w:cs="Arial"/>
                <w:noProof/>
              </w:rPr>
              <w:t>EDI message types and standards</w:t>
            </w:r>
            <w:r>
              <w:rPr>
                <w:noProof/>
                <w:webHidden/>
              </w:rPr>
              <w:tab/>
            </w:r>
            <w:r>
              <w:rPr>
                <w:noProof/>
                <w:webHidden/>
              </w:rPr>
              <w:fldChar w:fldCharType="begin"/>
            </w:r>
            <w:r>
              <w:rPr>
                <w:noProof/>
                <w:webHidden/>
              </w:rPr>
              <w:instrText xml:space="preserve"> PAGEREF _Toc120861915 \h </w:instrText>
            </w:r>
            <w:r>
              <w:rPr>
                <w:noProof/>
                <w:webHidden/>
              </w:rPr>
            </w:r>
            <w:r>
              <w:rPr>
                <w:noProof/>
                <w:webHidden/>
              </w:rPr>
              <w:fldChar w:fldCharType="separate"/>
            </w:r>
            <w:r>
              <w:rPr>
                <w:noProof/>
                <w:webHidden/>
              </w:rPr>
              <w:t>4</w:t>
            </w:r>
            <w:r>
              <w:rPr>
                <w:noProof/>
                <w:webHidden/>
              </w:rPr>
              <w:fldChar w:fldCharType="end"/>
            </w:r>
          </w:hyperlink>
        </w:p>
        <w:p w14:paraId="04417F98" w14:textId="661BA979"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16" w:history="1">
            <w:r w:rsidRPr="006258F5">
              <w:rPr>
                <w:rStyle w:val="Hyperlink"/>
                <w:rFonts w:ascii="Arial" w:hAnsi="Arial" w:cs="Arial"/>
                <w:noProof/>
              </w:rPr>
              <w:t>2.3</w:t>
            </w:r>
            <w:r>
              <w:rPr>
                <w:rFonts w:asciiTheme="minorHAnsi" w:eastAsiaTheme="minorEastAsia" w:hAnsiTheme="minorHAnsi" w:cstheme="minorBidi"/>
                <w:noProof/>
                <w:color w:val="auto"/>
                <w:lang w:eastAsia="zh-CN"/>
              </w:rPr>
              <w:tab/>
            </w:r>
            <w:r w:rsidRPr="006258F5">
              <w:rPr>
                <w:rStyle w:val="Hyperlink"/>
                <w:rFonts w:ascii="Arial" w:hAnsi="Arial" w:cs="Arial"/>
                <w:noProof/>
              </w:rPr>
              <w:t>Faurecia release (forecast) options</w:t>
            </w:r>
            <w:r>
              <w:rPr>
                <w:noProof/>
                <w:webHidden/>
              </w:rPr>
              <w:tab/>
            </w:r>
            <w:r>
              <w:rPr>
                <w:noProof/>
                <w:webHidden/>
              </w:rPr>
              <w:fldChar w:fldCharType="begin"/>
            </w:r>
            <w:r>
              <w:rPr>
                <w:noProof/>
                <w:webHidden/>
              </w:rPr>
              <w:instrText xml:space="preserve"> PAGEREF _Toc120861916 \h </w:instrText>
            </w:r>
            <w:r>
              <w:rPr>
                <w:noProof/>
                <w:webHidden/>
              </w:rPr>
            </w:r>
            <w:r>
              <w:rPr>
                <w:noProof/>
                <w:webHidden/>
              </w:rPr>
              <w:fldChar w:fldCharType="separate"/>
            </w:r>
            <w:r>
              <w:rPr>
                <w:noProof/>
                <w:webHidden/>
              </w:rPr>
              <w:t>6</w:t>
            </w:r>
            <w:r>
              <w:rPr>
                <w:noProof/>
                <w:webHidden/>
              </w:rPr>
              <w:fldChar w:fldCharType="end"/>
            </w:r>
          </w:hyperlink>
        </w:p>
        <w:p w14:paraId="5FC89035" w14:textId="27A37B6C" w:rsidR="00145670" w:rsidRDefault="00145670">
          <w:pPr>
            <w:pStyle w:val="TOC1"/>
            <w:tabs>
              <w:tab w:val="left" w:pos="440"/>
              <w:tab w:val="right" w:leader="dot" w:pos="9350"/>
            </w:tabs>
            <w:rPr>
              <w:rFonts w:asciiTheme="minorHAnsi" w:eastAsiaTheme="minorEastAsia" w:hAnsiTheme="minorHAnsi" w:cstheme="minorBidi"/>
              <w:noProof/>
              <w:color w:val="auto"/>
              <w:lang w:eastAsia="zh-CN"/>
            </w:rPr>
          </w:pPr>
          <w:hyperlink w:anchor="_Toc120861917" w:history="1">
            <w:r w:rsidRPr="006258F5">
              <w:rPr>
                <w:rStyle w:val="Hyperlink"/>
                <w:rFonts w:ascii="Arial" w:hAnsi="Arial" w:cs="Arial"/>
                <w:noProof/>
              </w:rPr>
              <w:t>3</w:t>
            </w:r>
            <w:r>
              <w:rPr>
                <w:rFonts w:asciiTheme="minorHAnsi" w:eastAsiaTheme="minorEastAsia" w:hAnsiTheme="minorHAnsi" w:cstheme="minorBidi"/>
                <w:noProof/>
                <w:color w:val="auto"/>
                <w:lang w:eastAsia="zh-CN"/>
              </w:rPr>
              <w:tab/>
            </w:r>
            <w:r w:rsidRPr="006258F5">
              <w:rPr>
                <w:rStyle w:val="Hyperlink"/>
                <w:rFonts w:ascii="Arial" w:hAnsi="Arial" w:cs="Arial"/>
                <w:noProof/>
              </w:rPr>
              <w:t>Supplier On-boarding overview</w:t>
            </w:r>
            <w:r>
              <w:rPr>
                <w:noProof/>
                <w:webHidden/>
              </w:rPr>
              <w:tab/>
            </w:r>
            <w:r>
              <w:rPr>
                <w:noProof/>
                <w:webHidden/>
              </w:rPr>
              <w:fldChar w:fldCharType="begin"/>
            </w:r>
            <w:r>
              <w:rPr>
                <w:noProof/>
                <w:webHidden/>
              </w:rPr>
              <w:instrText xml:space="preserve"> PAGEREF _Toc120861917 \h </w:instrText>
            </w:r>
            <w:r>
              <w:rPr>
                <w:noProof/>
                <w:webHidden/>
              </w:rPr>
            </w:r>
            <w:r>
              <w:rPr>
                <w:noProof/>
                <w:webHidden/>
              </w:rPr>
              <w:fldChar w:fldCharType="separate"/>
            </w:r>
            <w:r>
              <w:rPr>
                <w:noProof/>
                <w:webHidden/>
              </w:rPr>
              <w:t>7</w:t>
            </w:r>
            <w:r>
              <w:rPr>
                <w:noProof/>
                <w:webHidden/>
              </w:rPr>
              <w:fldChar w:fldCharType="end"/>
            </w:r>
          </w:hyperlink>
        </w:p>
        <w:p w14:paraId="2C511E9E" w14:textId="29D8E5DD" w:rsidR="00145670" w:rsidRDefault="00145670">
          <w:pPr>
            <w:pStyle w:val="TOC1"/>
            <w:tabs>
              <w:tab w:val="left" w:pos="440"/>
              <w:tab w:val="right" w:leader="dot" w:pos="9350"/>
            </w:tabs>
            <w:rPr>
              <w:rFonts w:asciiTheme="minorHAnsi" w:eastAsiaTheme="minorEastAsia" w:hAnsiTheme="minorHAnsi" w:cstheme="minorBidi"/>
              <w:noProof/>
              <w:color w:val="auto"/>
              <w:lang w:eastAsia="zh-CN"/>
            </w:rPr>
          </w:pPr>
          <w:hyperlink w:anchor="_Toc120861918" w:history="1">
            <w:r w:rsidRPr="006258F5">
              <w:rPr>
                <w:rStyle w:val="Hyperlink"/>
                <w:rFonts w:ascii="Arial" w:hAnsi="Arial" w:cs="Arial"/>
                <w:noProof/>
              </w:rPr>
              <w:t>4</w:t>
            </w:r>
            <w:r>
              <w:rPr>
                <w:rFonts w:asciiTheme="minorHAnsi" w:eastAsiaTheme="minorEastAsia" w:hAnsiTheme="minorHAnsi" w:cstheme="minorBidi"/>
                <w:noProof/>
                <w:color w:val="auto"/>
                <w:lang w:eastAsia="zh-CN"/>
              </w:rPr>
              <w:tab/>
            </w:r>
            <w:r w:rsidRPr="006258F5">
              <w:rPr>
                <w:rStyle w:val="Hyperlink"/>
                <w:rFonts w:ascii="Arial" w:hAnsi="Arial" w:cs="Arial"/>
                <w:noProof/>
              </w:rPr>
              <w:t>On-boarding Steps Details</w:t>
            </w:r>
            <w:r>
              <w:rPr>
                <w:noProof/>
                <w:webHidden/>
              </w:rPr>
              <w:tab/>
            </w:r>
            <w:r>
              <w:rPr>
                <w:noProof/>
                <w:webHidden/>
              </w:rPr>
              <w:fldChar w:fldCharType="begin"/>
            </w:r>
            <w:r>
              <w:rPr>
                <w:noProof/>
                <w:webHidden/>
              </w:rPr>
              <w:instrText xml:space="preserve"> PAGEREF _Toc120861918 \h </w:instrText>
            </w:r>
            <w:r>
              <w:rPr>
                <w:noProof/>
                <w:webHidden/>
              </w:rPr>
            </w:r>
            <w:r>
              <w:rPr>
                <w:noProof/>
                <w:webHidden/>
              </w:rPr>
              <w:fldChar w:fldCharType="separate"/>
            </w:r>
            <w:r>
              <w:rPr>
                <w:noProof/>
                <w:webHidden/>
              </w:rPr>
              <w:t>8</w:t>
            </w:r>
            <w:r>
              <w:rPr>
                <w:noProof/>
                <w:webHidden/>
              </w:rPr>
              <w:fldChar w:fldCharType="end"/>
            </w:r>
          </w:hyperlink>
        </w:p>
        <w:p w14:paraId="3F105350" w14:textId="3E04B40F"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19" w:history="1">
            <w:r w:rsidRPr="006258F5">
              <w:rPr>
                <w:rStyle w:val="Hyperlink"/>
                <w:rFonts w:ascii="Arial" w:hAnsi="Arial" w:cs="Arial"/>
                <w:noProof/>
                <w:lang w:val="fr-FR"/>
              </w:rPr>
              <w:t>4.1</w:t>
            </w:r>
            <w:r>
              <w:rPr>
                <w:rFonts w:asciiTheme="minorHAnsi" w:eastAsiaTheme="minorEastAsia" w:hAnsiTheme="minorHAnsi" w:cstheme="minorBidi"/>
                <w:noProof/>
                <w:color w:val="auto"/>
                <w:lang w:eastAsia="zh-CN"/>
              </w:rPr>
              <w:tab/>
            </w:r>
            <w:r w:rsidRPr="006258F5">
              <w:rPr>
                <w:rStyle w:val="Hyperlink"/>
                <w:rFonts w:ascii="Arial" w:hAnsi="Arial" w:cs="Arial"/>
                <w:noProof/>
                <w:lang w:val="fr-FR"/>
              </w:rPr>
              <w:t xml:space="preserve">Faurecia </w:t>
            </w:r>
            <w:r w:rsidRPr="006258F5">
              <w:rPr>
                <w:rStyle w:val="Hyperlink"/>
                <w:rFonts w:ascii="Arial" w:hAnsi="Arial" w:cs="Arial"/>
                <w:noProof/>
              </w:rPr>
              <w:t>initiates</w:t>
            </w:r>
            <w:r w:rsidRPr="006258F5">
              <w:rPr>
                <w:rStyle w:val="Hyperlink"/>
                <w:rFonts w:ascii="Arial" w:hAnsi="Arial" w:cs="Arial"/>
                <w:noProof/>
                <w:lang w:val="fr-FR"/>
              </w:rPr>
              <w:t xml:space="preserve"> </w:t>
            </w:r>
            <w:r w:rsidRPr="006258F5">
              <w:rPr>
                <w:rStyle w:val="Hyperlink"/>
                <w:rFonts w:ascii="Arial" w:hAnsi="Arial" w:cs="Arial"/>
                <w:noProof/>
              </w:rPr>
              <w:t>internal request</w:t>
            </w:r>
            <w:r>
              <w:rPr>
                <w:noProof/>
                <w:webHidden/>
              </w:rPr>
              <w:tab/>
            </w:r>
            <w:r>
              <w:rPr>
                <w:noProof/>
                <w:webHidden/>
              </w:rPr>
              <w:fldChar w:fldCharType="begin"/>
            </w:r>
            <w:r>
              <w:rPr>
                <w:noProof/>
                <w:webHidden/>
              </w:rPr>
              <w:instrText xml:space="preserve"> PAGEREF _Toc120861919 \h </w:instrText>
            </w:r>
            <w:r>
              <w:rPr>
                <w:noProof/>
                <w:webHidden/>
              </w:rPr>
            </w:r>
            <w:r>
              <w:rPr>
                <w:noProof/>
                <w:webHidden/>
              </w:rPr>
              <w:fldChar w:fldCharType="separate"/>
            </w:r>
            <w:r>
              <w:rPr>
                <w:noProof/>
                <w:webHidden/>
              </w:rPr>
              <w:t>8</w:t>
            </w:r>
            <w:r>
              <w:rPr>
                <w:noProof/>
                <w:webHidden/>
              </w:rPr>
              <w:fldChar w:fldCharType="end"/>
            </w:r>
          </w:hyperlink>
        </w:p>
        <w:p w14:paraId="7058FB93" w14:textId="5F9525C5"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0" w:history="1">
            <w:r w:rsidRPr="006258F5">
              <w:rPr>
                <w:rStyle w:val="Hyperlink"/>
                <w:rFonts w:ascii="Arial" w:hAnsi="Arial" w:cs="Arial"/>
                <w:noProof/>
              </w:rPr>
              <w:t>4.2</w:t>
            </w:r>
            <w:r>
              <w:rPr>
                <w:rFonts w:asciiTheme="minorHAnsi" w:eastAsiaTheme="minorEastAsia" w:hAnsiTheme="minorHAnsi" w:cstheme="minorBidi"/>
                <w:noProof/>
                <w:color w:val="auto"/>
                <w:lang w:eastAsia="zh-CN"/>
              </w:rPr>
              <w:tab/>
            </w:r>
            <w:r w:rsidRPr="006258F5">
              <w:rPr>
                <w:rStyle w:val="Hyperlink"/>
                <w:rFonts w:ascii="Arial" w:hAnsi="Arial" w:cs="Arial"/>
                <w:noProof/>
              </w:rPr>
              <w:t>EDI Clearing Center sends parameter sheet to vendor</w:t>
            </w:r>
            <w:r>
              <w:rPr>
                <w:noProof/>
                <w:webHidden/>
              </w:rPr>
              <w:tab/>
            </w:r>
            <w:r>
              <w:rPr>
                <w:noProof/>
                <w:webHidden/>
              </w:rPr>
              <w:fldChar w:fldCharType="begin"/>
            </w:r>
            <w:r>
              <w:rPr>
                <w:noProof/>
                <w:webHidden/>
              </w:rPr>
              <w:instrText xml:space="preserve"> PAGEREF _Toc120861920 \h </w:instrText>
            </w:r>
            <w:r>
              <w:rPr>
                <w:noProof/>
                <w:webHidden/>
              </w:rPr>
            </w:r>
            <w:r>
              <w:rPr>
                <w:noProof/>
                <w:webHidden/>
              </w:rPr>
              <w:fldChar w:fldCharType="separate"/>
            </w:r>
            <w:r>
              <w:rPr>
                <w:noProof/>
                <w:webHidden/>
              </w:rPr>
              <w:t>9</w:t>
            </w:r>
            <w:r>
              <w:rPr>
                <w:noProof/>
                <w:webHidden/>
              </w:rPr>
              <w:fldChar w:fldCharType="end"/>
            </w:r>
          </w:hyperlink>
        </w:p>
        <w:p w14:paraId="20B83C9A" w14:textId="3473AE42"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1" w:history="1">
            <w:r w:rsidRPr="006258F5">
              <w:rPr>
                <w:rStyle w:val="Hyperlink"/>
                <w:rFonts w:ascii="Arial" w:hAnsi="Arial" w:cs="Arial"/>
                <w:noProof/>
              </w:rPr>
              <w:t>4.3</w:t>
            </w:r>
            <w:r>
              <w:rPr>
                <w:rFonts w:asciiTheme="minorHAnsi" w:eastAsiaTheme="minorEastAsia" w:hAnsiTheme="minorHAnsi" w:cstheme="minorBidi"/>
                <w:noProof/>
                <w:color w:val="auto"/>
                <w:lang w:eastAsia="zh-CN"/>
              </w:rPr>
              <w:tab/>
            </w:r>
            <w:r w:rsidRPr="006258F5">
              <w:rPr>
                <w:rStyle w:val="Hyperlink"/>
                <w:rFonts w:ascii="Arial" w:hAnsi="Arial" w:cs="Arial"/>
                <w:noProof/>
              </w:rPr>
              <w:t>Supplier sends EDI Parameter Sheet</w:t>
            </w:r>
            <w:r>
              <w:rPr>
                <w:noProof/>
                <w:webHidden/>
              </w:rPr>
              <w:tab/>
            </w:r>
            <w:r>
              <w:rPr>
                <w:noProof/>
                <w:webHidden/>
              </w:rPr>
              <w:fldChar w:fldCharType="begin"/>
            </w:r>
            <w:r>
              <w:rPr>
                <w:noProof/>
                <w:webHidden/>
              </w:rPr>
              <w:instrText xml:space="preserve"> PAGEREF _Toc120861921 \h </w:instrText>
            </w:r>
            <w:r>
              <w:rPr>
                <w:noProof/>
                <w:webHidden/>
              </w:rPr>
            </w:r>
            <w:r>
              <w:rPr>
                <w:noProof/>
                <w:webHidden/>
              </w:rPr>
              <w:fldChar w:fldCharType="separate"/>
            </w:r>
            <w:r>
              <w:rPr>
                <w:noProof/>
                <w:webHidden/>
              </w:rPr>
              <w:t>9</w:t>
            </w:r>
            <w:r>
              <w:rPr>
                <w:noProof/>
                <w:webHidden/>
              </w:rPr>
              <w:fldChar w:fldCharType="end"/>
            </w:r>
          </w:hyperlink>
        </w:p>
        <w:p w14:paraId="56F99FB5" w14:textId="3F2DD44C"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2" w:history="1">
            <w:r w:rsidRPr="006258F5">
              <w:rPr>
                <w:rStyle w:val="Hyperlink"/>
                <w:rFonts w:ascii="Arial" w:hAnsi="Arial" w:cs="Arial"/>
                <w:noProof/>
              </w:rPr>
              <w:t>4.4</w:t>
            </w:r>
            <w:r>
              <w:rPr>
                <w:rFonts w:asciiTheme="minorHAnsi" w:eastAsiaTheme="minorEastAsia" w:hAnsiTheme="minorHAnsi" w:cstheme="minorBidi"/>
                <w:noProof/>
                <w:color w:val="auto"/>
                <w:lang w:eastAsia="zh-CN"/>
              </w:rPr>
              <w:tab/>
            </w:r>
            <w:r w:rsidRPr="006258F5">
              <w:rPr>
                <w:rStyle w:val="Hyperlink"/>
                <w:rFonts w:ascii="Arial" w:hAnsi="Arial" w:cs="Arial"/>
                <w:noProof/>
              </w:rPr>
              <w:t>EDI Clearing Center validates EDI Parameter Sheet</w:t>
            </w:r>
            <w:r>
              <w:rPr>
                <w:noProof/>
                <w:webHidden/>
              </w:rPr>
              <w:tab/>
            </w:r>
            <w:r>
              <w:rPr>
                <w:noProof/>
                <w:webHidden/>
              </w:rPr>
              <w:fldChar w:fldCharType="begin"/>
            </w:r>
            <w:r>
              <w:rPr>
                <w:noProof/>
                <w:webHidden/>
              </w:rPr>
              <w:instrText xml:space="preserve"> PAGEREF _Toc120861922 \h </w:instrText>
            </w:r>
            <w:r>
              <w:rPr>
                <w:noProof/>
                <w:webHidden/>
              </w:rPr>
            </w:r>
            <w:r>
              <w:rPr>
                <w:noProof/>
                <w:webHidden/>
              </w:rPr>
              <w:fldChar w:fldCharType="separate"/>
            </w:r>
            <w:r>
              <w:rPr>
                <w:noProof/>
                <w:webHidden/>
              </w:rPr>
              <w:t>9</w:t>
            </w:r>
            <w:r>
              <w:rPr>
                <w:noProof/>
                <w:webHidden/>
              </w:rPr>
              <w:fldChar w:fldCharType="end"/>
            </w:r>
          </w:hyperlink>
        </w:p>
        <w:p w14:paraId="4170D2B2" w14:textId="5834DAB1"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3" w:history="1">
            <w:r w:rsidRPr="006258F5">
              <w:rPr>
                <w:rStyle w:val="Hyperlink"/>
                <w:rFonts w:ascii="Arial" w:hAnsi="Arial" w:cs="Arial"/>
                <w:noProof/>
              </w:rPr>
              <w:t>4.5</w:t>
            </w:r>
            <w:r>
              <w:rPr>
                <w:rFonts w:asciiTheme="minorHAnsi" w:eastAsiaTheme="minorEastAsia" w:hAnsiTheme="minorHAnsi" w:cstheme="minorBidi"/>
                <w:noProof/>
                <w:color w:val="auto"/>
                <w:lang w:eastAsia="zh-CN"/>
              </w:rPr>
              <w:tab/>
            </w:r>
            <w:r w:rsidRPr="006258F5">
              <w:rPr>
                <w:rStyle w:val="Hyperlink"/>
                <w:rFonts w:ascii="Arial" w:hAnsi="Arial" w:cs="Arial"/>
                <w:noProof/>
              </w:rPr>
              <w:t>Supplier Technical EDI setups with Supplier</w:t>
            </w:r>
            <w:r>
              <w:rPr>
                <w:noProof/>
                <w:webHidden/>
              </w:rPr>
              <w:tab/>
            </w:r>
            <w:r>
              <w:rPr>
                <w:noProof/>
                <w:webHidden/>
              </w:rPr>
              <w:fldChar w:fldCharType="begin"/>
            </w:r>
            <w:r>
              <w:rPr>
                <w:noProof/>
                <w:webHidden/>
              </w:rPr>
              <w:instrText xml:space="preserve"> PAGEREF _Toc120861923 \h </w:instrText>
            </w:r>
            <w:r>
              <w:rPr>
                <w:noProof/>
                <w:webHidden/>
              </w:rPr>
            </w:r>
            <w:r>
              <w:rPr>
                <w:noProof/>
                <w:webHidden/>
              </w:rPr>
              <w:fldChar w:fldCharType="separate"/>
            </w:r>
            <w:r>
              <w:rPr>
                <w:noProof/>
                <w:webHidden/>
              </w:rPr>
              <w:t>9</w:t>
            </w:r>
            <w:r>
              <w:rPr>
                <w:noProof/>
                <w:webHidden/>
              </w:rPr>
              <w:fldChar w:fldCharType="end"/>
            </w:r>
          </w:hyperlink>
        </w:p>
        <w:p w14:paraId="204FDEBE" w14:textId="7811BE0C"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4" w:history="1">
            <w:r w:rsidRPr="006258F5">
              <w:rPr>
                <w:rStyle w:val="Hyperlink"/>
                <w:rFonts w:ascii="Arial" w:hAnsi="Arial" w:cs="Arial"/>
                <w:noProof/>
              </w:rPr>
              <w:t>4.6</w:t>
            </w:r>
            <w:r>
              <w:rPr>
                <w:rFonts w:asciiTheme="minorHAnsi" w:eastAsiaTheme="minorEastAsia" w:hAnsiTheme="minorHAnsi" w:cstheme="minorBidi"/>
                <w:noProof/>
                <w:color w:val="auto"/>
                <w:lang w:eastAsia="zh-CN"/>
              </w:rPr>
              <w:tab/>
            </w:r>
            <w:r w:rsidRPr="006258F5">
              <w:rPr>
                <w:rStyle w:val="Hyperlink"/>
                <w:rFonts w:ascii="Arial" w:hAnsi="Arial" w:cs="Arial"/>
                <w:noProof/>
              </w:rPr>
              <w:t>EDI Clearing Center sends a test DELFOR (DELJIT if applicable)</w:t>
            </w:r>
            <w:r>
              <w:rPr>
                <w:noProof/>
                <w:webHidden/>
              </w:rPr>
              <w:tab/>
            </w:r>
            <w:r>
              <w:rPr>
                <w:noProof/>
                <w:webHidden/>
              </w:rPr>
              <w:fldChar w:fldCharType="begin"/>
            </w:r>
            <w:r>
              <w:rPr>
                <w:noProof/>
                <w:webHidden/>
              </w:rPr>
              <w:instrText xml:space="preserve"> PAGEREF _Toc120861924 \h </w:instrText>
            </w:r>
            <w:r>
              <w:rPr>
                <w:noProof/>
                <w:webHidden/>
              </w:rPr>
            </w:r>
            <w:r>
              <w:rPr>
                <w:noProof/>
                <w:webHidden/>
              </w:rPr>
              <w:fldChar w:fldCharType="separate"/>
            </w:r>
            <w:r>
              <w:rPr>
                <w:noProof/>
                <w:webHidden/>
              </w:rPr>
              <w:t>10</w:t>
            </w:r>
            <w:r>
              <w:rPr>
                <w:noProof/>
                <w:webHidden/>
              </w:rPr>
              <w:fldChar w:fldCharType="end"/>
            </w:r>
          </w:hyperlink>
        </w:p>
        <w:p w14:paraId="3320DDF7" w14:textId="4542BEC3"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5" w:history="1">
            <w:r w:rsidRPr="006258F5">
              <w:rPr>
                <w:rStyle w:val="Hyperlink"/>
                <w:rFonts w:ascii="Arial" w:hAnsi="Arial" w:cs="Arial"/>
                <w:noProof/>
              </w:rPr>
              <w:t>4.7</w:t>
            </w:r>
            <w:r>
              <w:rPr>
                <w:rFonts w:asciiTheme="minorHAnsi" w:eastAsiaTheme="minorEastAsia" w:hAnsiTheme="minorHAnsi" w:cstheme="minorBidi"/>
                <w:noProof/>
                <w:color w:val="auto"/>
                <w:lang w:eastAsia="zh-CN"/>
              </w:rPr>
              <w:tab/>
            </w:r>
            <w:r w:rsidRPr="006258F5">
              <w:rPr>
                <w:rStyle w:val="Hyperlink"/>
                <w:rFonts w:ascii="Arial" w:hAnsi="Arial" w:cs="Arial"/>
                <w:noProof/>
              </w:rPr>
              <w:t>Supplier acknowledges test message</w:t>
            </w:r>
            <w:r>
              <w:rPr>
                <w:noProof/>
                <w:webHidden/>
              </w:rPr>
              <w:tab/>
            </w:r>
            <w:r>
              <w:rPr>
                <w:noProof/>
                <w:webHidden/>
              </w:rPr>
              <w:fldChar w:fldCharType="begin"/>
            </w:r>
            <w:r>
              <w:rPr>
                <w:noProof/>
                <w:webHidden/>
              </w:rPr>
              <w:instrText xml:space="preserve"> PAGEREF _Toc120861925 \h </w:instrText>
            </w:r>
            <w:r>
              <w:rPr>
                <w:noProof/>
                <w:webHidden/>
              </w:rPr>
            </w:r>
            <w:r>
              <w:rPr>
                <w:noProof/>
                <w:webHidden/>
              </w:rPr>
              <w:fldChar w:fldCharType="separate"/>
            </w:r>
            <w:r>
              <w:rPr>
                <w:noProof/>
                <w:webHidden/>
              </w:rPr>
              <w:t>11</w:t>
            </w:r>
            <w:r>
              <w:rPr>
                <w:noProof/>
                <w:webHidden/>
              </w:rPr>
              <w:fldChar w:fldCharType="end"/>
            </w:r>
          </w:hyperlink>
        </w:p>
        <w:p w14:paraId="0EF01663" w14:textId="31870419"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6" w:history="1">
            <w:r w:rsidRPr="006258F5">
              <w:rPr>
                <w:rStyle w:val="Hyperlink"/>
                <w:rFonts w:ascii="Arial" w:hAnsi="Arial" w:cs="Arial"/>
                <w:noProof/>
              </w:rPr>
              <w:t>4.8</w:t>
            </w:r>
            <w:r>
              <w:rPr>
                <w:rFonts w:asciiTheme="minorHAnsi" w:eastAsiaTheme="minorEastAsia" w:hAnsiTheme="minorHAnsi" w:cstheme="minorBidi"/>
                <w:noProof/>
                <w:color w:val="auto"/>
                <w:lang w:eastAsia="zh-CN"/>
              </w:rPr>
              <w:tab/>
            </w:r>
            <w:r w:rsidRPr="006258F5">
              <w:rPr>
                <w:rStyle w:val="Hyperlink"/>
                <w:rFonts w:ascii="Arial" w:hAnsi="Arial" w:cs="Arial"/>
                <w:noProof/>
              </w:rPr>
              <w:t>Supplier sends a test ASN via Self-Test process</w:t>
            </w:r>
            <w:r>
              <w:rPr>
                <w:noProof/>
                <w:webHidden/>
              </w:rPr>
              <w:tab/>
            </w:r>
            <w:r>
              <w:rPr>
                <w:noProof/>
                <w:webHidden/>
              </w:rPr>
              <w:fldChar w:fldCharType="begin"/>
            </w:r>
            <w:r>
              <w:rPr>
                <w:noProof/>
                <w:webHidden/>
              </w:rPr>
              <w:instrText xml:space="preserve"> PAGEREF _Toc120861926 \h </w:instrText>
            </w:r>
            <w:r>
              <w:rPr>
                <w:noProof/>
                <w:webHidden/>
              </w:rPr>
            </w:r>
            <w:r>
              <w:rPr>
                <w:noProof/>
                <w:webHidden/>
              </w:rPr>
              <w:fldChar w:fldCharType="separate"/>
            </w:r>
            <w:r>
              <w:rPr>
                <w:noProof/>
                <w:webHidden/>
              </w:rPr>
              <w:t>11</w:t>
            </w:r>
            <w:r>
              <w:rPr>
                <w:noProof/>
                <w:webHidden/>
              </w:rPr>
              <w:fldChar w:fldCharType="end"/>
            </w:r>
          </w:hyperlink>
        </w:p>
        <w:p w14:paraId="2B979CA6" w14:textId="2D21C725" w:rsidR="00145670" w:rsidRDefault="00145670">
          <w:pPr>
            <w:pStyle w:val="TOC2"/>
            <w:tabs>
              <w:tab w:val="right" w:leader="dot" w:pos="9350"/>
            </w:tabs>
            <w:rPr>
              <w:rFonts w:asciiTheme="minorHAnsi" w:eastAsiaTheme="minorEastAsia" w:hAnsiTheme="minorHAnsi" w:cstheme="minorBidi"/>
              <w:noProof/>
              <w:color w:val="auto"/>
              <w:lang w:eastAsia="zh-CN"/>
            </w:rPr>
          </w:pPr>
          <w:hyperlink w:anchor="_Toc120861927" w:history="1">
            <w:r w:rsidRPr="006258F5">
              <w:rPr>
                <w:rStyle w:val="Hyperlink"/>
                <w:rFonts w:ascii="Arial" w:hAnsi="Arial" w:cs="Arial"/>
                <w:noProof/>
              </w:rPr>
              <w:t>4.8.1 How to Submit a TEST ASN (DESADV or INVOIC)</w:t>
            </w:r>
            <w:r>
              <w:rPr>
                <w:noProof/>
                <w:webHidden/>
              </w:rPr>
              <w:tab/>
            </w:r>
            <w:r>
              <w:rPr>
                <w:noProof/>
                <w:webHidden/>
              </w:rPr>
              <w:fldChar w:fldCharType="begin"/>
            </w:r>
            <w:r>
              <w:rPr>
                <w:noProof/>
                <w:webHidden/>
              </w:rPr>
              <w:instrText xml:space="preserve"> PAGEREF _Toc120861927 \h </w:instrText>
            </w:r>
            <w:r>
              <w:rPr>
                <w:noProof/>
                <w:webHidden/>
              </w:rPr>
            </w:r>
            <w:r>
              <w:rPr>
                <w:noProof/>
                <w:webHidden/>
              </w:rPr>
              <w:fldChar w:fldCharType="separate"/>
            </w:r>
            <w:r>
              <w:rPr>
                <w:noProof/>
                <w:webHidden/>
              </w:rPr>
              <w:t>12</w:t>
            </w:r>
            <w:r>
              <w:rPr>
                <w:noProof/>
                <w:webHidden/>
              </w:rPr>
              <w:fldChar w:fldCharType="end"/>
            </w:r>
          </w:hyperlink>
        </w:p>
        <w:p w14:paraId="7261471F" w14:textId="67DECC06"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8" w:history="1">
            <w:r w:rsidRPr="006258F5">
              <w:rPr>
                <w:rStyle w:val="Hyperlink"/>
                <w:rFonts w:ascii="Arial" w:hAnsi="Arial" w:cs="Arial"/>
                <w:noProof/>
              </w:rPr>
              <w:t>4.9</w:t>
            </w:r>
            <w:r>
              <w:rPr>
                <w:rFonts w:asciiTheme="minorHAnsi" w:eastAsiaTheme="minorEastAsia" w:hAnsiTheme="minorHAnsi" w:cstheme="minorBidi"/>
                <w:noProof/>
                <w:color w:val="auto"/>
                <w:lang w:eastAsia="zh-CN"/>
              </w:rPr>
              <w:tab/>
            </w:r>
            <w:r w:rsidRPr="006258F5">
              <w:rPr>
                <w:rStyle w:val="Hyperlink"/>
                <w:rFonts w:ascii="Arial" w:hAnsi="Arial" w:cs="Arial"/>
                <w:noProof/>
              </w:rPr>
              <w:t>Supplier sends same test ASN to Production</w:t>
            </w:r>
            <w:r>
              <w:rPr>
                <w:noProof/>
                <w:webHidden/>
              </w:rPr>
              <w:tab/>
            </w:r>
            <w:r>
              <w:rPr>
                <w:noProof/>
                <w:webHidden/>
              </w:rPr>
              <w:fldChar w:fldCharType="begin"/>
            </w:r>
            <w:r>
              <w:rPr>
                <w:noProof/>
                <w:webHidden/>
              </w:rPr>
              <w:instrText xml:space="preserve"> PAGEREF _Toc120861928 \h </w:instrText>
            </w:r>
            <w:r>
              <w:rPr>
                <w:noProof/>
                <w:webHidden/>
              </w:rPr>
            </w:r>
            <w:r>
              <w:rPr>
                <w:noProof/>
                <w:webHidden/>
              </w:rPr>
              <w:fldChar w:fldCharType="separate"/>
            </w:r>
            <w:r>
              <w:rPr>
                <w:noProof/>
                <w:webHidden/>
              </w:rPr>
              <w:t>14</w:t>
            </w:r>
            <w:r>
              <w:rPr>
                <w:noProof/>
                <w:webHidden/>
              </w:rPr>
              <w:fldChar w:fldCharType="end"/>
            </w:r>
          </w:hyperlink>
        </w:p>
        <w:p w14:paraId="18F260A8" w14:textId="28455013" w:rsidR="00145670" w:rsidRDefault="00145670">
          <w:pPr>
            <w:pStyle w:val="TOC2"/>
            <w:tabs>
              <w:tab w:val="left" w:pos="880"/>
              <w:tab w:val="right" w:leader="dot" w:pos="9350"/>
            </w:tabs>
            <w:rPr>
              <w:rFonts w:asciiTheme="minorHAnsi" w:eastAsiaTheme="minorEastAsia" w:hAnsiTheme="minorHAnsi" w:cstheme="minorBidi"/>
              <w:noProof/>
              <w:color w:val="auto"/>
              <w:lang w:eastAsia="zh-CN"/>
            </w:rPr>
          </w:pPr>
          <w:hyperlink w:anchor="_Toc120861929" w:history="1">
            <w:r w:rsidRPr="006258F5">
              <w:rPr>
                <w:rStyle w:val="Hyperlink"/>
                <w:rFonts w:ascii="Arial" w:hAnsi="Arial" w:cs="Arial"/>
                <w:noProof/>
              </w:rPr>
              <w:t>4.10</w:t>
            </w:r>
            <w:r>
              <w:rPr>
                <w:rFonts w:asciiTheme="minorHAnsi" w:eastAsiaTheme="minorEastAsia" w:hAnsiTheme="minorHAnsi" w:cstheme="minorBidi"/>
                <w:noProof/>
                <w:color w:val="auto"/>
                <w:lang w:eastAsia="zh-CN"/>
              </w:rPr>
              <w:tab/>
            </w:r>
            <w:r w:rsidRPr="006258F5">
              <w:rPr>
                <w:rStyle w:val="Hyperlink"/>
                <w:rFonts w:ascii="Arial" w:hAnsi="Arial" w:cs="Arial"/>
                <w:noProof/>
              </w:rPr>
              <w:t>EDI Clearing Center validates and certifies ASN</w:t>
            </w:r>
            <w:r>
              <w:rPr>
                <w:noProof/>
                <w:webHidden/>
              </w:rPr>
              <w:tab/>
            </w:r>
            <w:r>
              <w:rPr>
                <w:noProof/>
                <w:webHidden/>
              </w:rPr>
              <w:fldChar w:fldCharType="begin"/>
            </w:r>
            <w:r>
              <w:rPr>
                <w:noProof/>
                <w:webHidden/>
              </w:rPr>
              <w:instrText xml:space="preserve"> PAGEREF _Toc120861929 \h </w:instrText>
            </w:r>
            <w:r>
              <w:rPr>
                <w:noProof/>
                <w:webHidden/>
              </w:rPr>
            </w:r>
            <w:r>
              <w:rPr>
                <w:noProof/>
                <w:webHidden/>
              </w:rPr>
              <w:fldChar w:fldCharType="separate"/>
            </w:r>
            <w:r>
              <w:rPr>
                <w:noProof/>
                <w:webHidden/>
              </w:rPr>
              <w:t>15</w:t>
            </w:r>
            <w:r>
              <w:rPr>
                <w:noProof/>
                <w:webHidden/>
              </w:rPr>
              <w:fldChar w:fldCharType="end"/>
            </w:r>
          </w:hyperlink>
        </w:p>
        <w:p w14:paraId="2DF52557" w14:textId="3E02541F" w:rsidR="00145670" w:rsidRDefault="00145670" w:rsidP="00145670">
          <w:r>
            <w:rPr>
              <w:b/>
              <w:bCs/>
              <w:noProof/>
            </w:rPr>
            <w:fldChar w:fldCharType="end"/>
          </w:r>
        </w:p>
      </w:sdtContent>
    </w:sdt>
    <w:p w14:paraId="653A8B05" w14:textId="77777777" w:rsidR="00145670" w:rsidRDefault="00145670">
      <w:pPr>
        <w:spacing w:after="160" w:line="259" w:lineRule="auto"/>
      </w:pPr>
    </w:p>
    <w:p w14:paraId="34B4737D" w14:textId="09BF6445" w:rsidR="00145670" w:rsidRDefault="00145670">
      <w:pPr>
        <w:spacing w:after="160" w:line="259" w:lineRule="auto"/>
      </w:pPr>
    </w:p>
    <w:p w14:paraId="0E766716" w14:textId="6F5D7D6C" w:rsidR="00145670" w:rsidRDefault="00145670">
      <w:pPr>
        <w:spacing w:after="160" w:line="259" w:lineRule="auto"/>
      </w:pPr>
    </w:p>
    <w:p w14:paraId="70A18E8B" w14:textId="00E66382" w:rsidR="00145670" w:rsidRDefault="00145670">
      <w:pPr>
        <w:spacing w:after="160" w:line="259" w:lineRule="auto"/>
      </w:pPr>
    </w:p>
    <w:p w14:paraId="21843331" w14:textId="77777777" w:rsidR="00145670" w:rsidRDefault="00145670">
      <w:pPr>
        <w:spacing w:after="160" w:line="259" w:lineRule="auto"/>
      </w:pPr>
    </w:p>
    <w:p w14:paraId="15055098" w14:textId="77777777" w:rsidR="00145670" w:rsidRDefault="00145670" w:rsidP="00145670"/>
    <w:p w14:paraId="7DC6F4A2" w14:textId="30A64E14" w:rsidR="00145670" w:rsidRPr="00033E75" w:rsidRDefault="00145670" w:rsidP="00145670">
      <w:pPr>
        <w:pStyle w:val="Heading1"/>
        <w:rPr>
          <w:rFonts w:ascii="Arial" w:hAnsi="Arial" w:cs="Arial"/>
          <w:color w:val="003684"/>
        </w:rPr>
      </w:pPr>
      <w:bookmarkStart w:id="0" w:name="_Toc120861774"/>
      <w:bookmarkStart w:id="1" w:name="_Toc120861912"/>
      <w:r w:rsidRPr="00033E75">
        <w:rPr>
          <w:rFonts w:ascii="Arial" w:hAnsi="Arial" w:cs="Arial"/>
          <w:color w:val="003684"/>
        </w:rPr>
        <w:t>Introduction</w:t>
      </w:r>
      <w:bookmarkEnd w:id="0"/>
      <w:bookmarkEnd w:id="1"/>
    </w:p>
    <w:p w14:paraId="54A3D5C6" w14:textId="77777777" w:rsidR="00145670" w:rsidRDefault="00145670" w:rsidP="00145670">
      <w:pPr>
        <w:rPr>
          <w:rFonts w:ascii="Arial" w:hAnsi="Arial" w:cs="Arial"/>
          <w:color w:val="003684"/>
        </w:rPr>
      </w:pPr>
      <w:r>
        <w:rPr>
          <w:rFonts w:ascii="Arial" w:hAnsi="Arial" w:cs="Arial"/>
          <w:color w:val="003684"/>
        </w:rPr>
        <w:t>This document is an overview of how Faurecia will be doing the Supplier EDI on-boarding with its external supply base.</w:t>
      </w:r>
    </w:p>
    <w:p w14:paraId="2C4CEE90"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Faurecia requires all Suppliers to be EDI capable</w:t>
      </w:r>
    </w:p>
    <w:p w14:paraId="1E68D7CA"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 xml:space="preserve">Suppliers should have a </w:t>
      </w:r>
      <w:proofErr w:type="gramStart"/>
      <w:r w:rsidRPr="00B251C8">
        <w:rPr>
          <w:rFonts w:ascii="Arial" w:hAnsi="Arial" w:cs="Arial"/>
          <w:color w:val="003684"/>
        </w:rPr>
        <w:t>DUNS</w:t>
      </w:r>
      <w:proofErr w:type="gramEnd"/>
      <w:r w:rsidRPr="00B251C8">
        <w:rPr>
          <w:rFonts w:ascii="Arial" w:hAnsi="Arial" w:cs="Arial"/>
          <w:color w:val="003684"/>
        </w:rPr>
        <w:t xml:space="preserve"> number for North America plants they will be shipping to; if you don’t have one, please register at dnb.com</w:t>
      </w:r>
    </w:p>
    <w:p w14:paraId="372B332E"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EU Suppliers are not mandated to use a DUNS# per EDI regulations in EU</w:t>
      </w:r>
    </w:p>
    <w:p w14:paraId="0F573A8A"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 xml:space="preserve">Suppliers must have the ability to receive both long term and </w:t>
      </w:r>
      <w:proofErr w:type="gramStart"/>
      <w:r w:rsidRPr="00B251C8">
        <w:rPr>
          <w:rFonts w:ascii="Arial" w:hAnsi="Arial" w:cs="Arial"/>
          <w:color w:val="003684"/>
        </w:rPr>
        <w:t>short term</w:t>
      </w:r>
      <w:proofErr w:type="gramEnd"/>
      <w:r w:rsidRPr="00B251C8">
        <w:rPr>
          <w:rFonts w:ascii="Arial" w:hAnsi="Arial" w:cs="Arial"/>
          <w:color w:val="003684"/>
        </w:rPr>
        <w:t xml:space="preserve"> delivery schedules</w:t>
      </w:r>
    </w:p>
    <w:p w14:paraId="206D76E8"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Advance Ship Notices (ASN) are mandatory when shipping</w:t>
      </w:r>
    </w:p>
    <w:p w14:paraId="227773A8"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 xml:space="preserve">EDI implementation guidelines can be found at </w:t>
      </w:r>
      <w:hyperlink r:id="rId9" w:history="1">
        <w:r w:rsidRPr="00B251C8">
          <w:rPr>
            <w:color w:val="003684"/>
          </w:rPr>
          <w:t>https://</w:t>
        </w:r>
      </w:hyperlink>
      <w:hyperlink r:id="rId10" w:history="1">
        <w:r w:rsidRPr="00B251C8">
          <w:rPr>
            <w:color w:val="003684"/>
          </w:rPr>
          <w:t>www.faurecia.com</w:t>
        </w:r>
      </w:hyperlink>
      <w:hyperlink r:id="rId11" w:history="1">
        <w:r w:rsidRPr="00B251C8">
          <w:rPr>
            <w:color w:val="003684"/>
          </w:rPr>
          <w:t>/</w:t>
        </w:r>
      </w:hyperlink>
      <w:hyperlink r:id="rId12" w:history="1">
        <w:r w:rsidRPr="00B251C8">
          <w:rPr>
            <w:color w:val="003684"/>
          </w:rPr>
          <w:t>en</w:t>
        </w:r>
      </w:hyperlink>
      <w:hyperlink r:id="rId13" w:history="1">
        <w:r w:rsidRPr="00B251C8">
          <w:rPr>
            <w:color w:val="003684"/>
          </w:rPr>
          <w:t>/</w:t>
        </w:r>
      </w:hyperlink>
      <w:hyperlink r:id="rId14" w:history="1">
        <w:r w:rsidRPr="00B251C8">
          <w:rPr>
            <w:color w:val="003684"/>
          </w:rPr>
          <w:t>edi</w:t>
        </w:r>
      </w:hyperlink>
      <w:hyperlink r:id="rId15" w:history="1">
        <w:r w:rsidRPr="00B251C8">
          <w:rPr>
            <w:color w:val="003684"/>
          </w:rPr>
          <w:t>-portal</w:t>
        </w:r>
      </w:hyperlink>
    </w:p>
    <w:p w14:paraId="5B9CB18C"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Faurecia EDI Clearing Centre is key contact for Supplier On-boarding or questions about testing and connectivity issues (</w:t>
      </w:r>
      <w:hyperlink r:id="rId16" w:history="1">
        <w:r w:rsidRPr="00B251C8">
          <w:rPr>
            <w:color w:val="003684"/>
          </w:rPr>
          <w:t>edi@faurecia.com</w:t>
        </w:r>
      </w:hyperlink>
      <w:r w:rsidRPr="00B251C8">
        <w:rPr>
          <w:rFonts w:ascii="Arial" w:hAnsi="Arial" w:cs="Arial"/>
          <w:color w:val="003684"/>
        </w:rPr>
        <w:t>)</w:t>
      </w:r>
    </w:p>
    <w:p w14:paraId="25542692"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Always reference the Requestor’s ticket number when applicable for support</w:t>
      </w:r>
    </w:p>
    <w:p w14:paraId="2858794B"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Faurecia has two release processes. Each process has different requirements and Supplier must know what process they are on (levelled</w:t>
      </w:r>
      <w:proofErr w:type="gramStart"/>
      <w:r w:rsidRPr="00B251C8">
        <w:rPr>
          <w:rFonts w:ascii="Arial" w:hAnsi="Arial" w:cs="Arial"/>
          <w:color w:val="003684"/>
        </w:rPr>
        <w:t>=“</w:t>
      </w:r>
      <w:proofErr w:type="gramEnd"/>
      <w:r w:rsidRPr="00B251C8">
        <w:rPr>
          <w:rFonts w:ascii="Arial" w:hAnsi="Arial" w:cs="Arial"/>
          <w:color w:val="003684"/>
        </w:rPr>
        <w:t>LISA” or not levelled=“NO LISA”) Your planner can give you details of your requirements</w:t>
      </w:r>
    </w:p>
    <w:p w14:paraId="65320C4F" w14:textId="77777777" w:rsidR="00145670" w:rsidRPr="00B251C8" w:rsidRDefault="00145670" w:rsidP="00145670">
      <w:pPr>
        <w:rPr>
          <w:rFonts w:ascii="Arial" w:hAnsi="Arial" w:cs="Arial"/>
          <w:b/>
          <w:bCs/>
          <w:color w:val="003684"/>
          <w:lang w:val="en-GB"/>
        </w:rPr>
      </w:pPr>
    </w:p>
    <w:p w14:paraId="4C0F1947" w14:textId="77777777" w:rsidR="00145670" w:rsidRDefault="00145670" w:rsidP="00145670">
      <w:pPr>
        <w:rPr>
          <w:rFonts w:ascii="Arial" w:hAnsi="Arial" w:cs="Arial"/>
          <w:b/>
          <w:bCs/>
          <w:color w:val="003684"/>
          <w:sz w:val="24"/>
          <w:szCs w:val="24"/>
        </w:rPr>
      </w:pPr>
    </w:p>
    <w:p w14:paraId="7A4985D1" w14:textId="77777777" w:rsidR="00145670" w:rsidRDefault="00145670" w:rsidP="00145670">
      <w:pPr>
        <w:rPr>
          <w:rFonts w:ascii="Arial" w:hAnsi="Arial" w:cs="Arial"/>
          <w:b/>
          <w:bCs/>
          <w:color w:val="003684"/>
          <w:sz w:val="24"/>
          <w:szCs w:val="24"/>
        </w:rPr>
      </w:pPr>
    </w:p>
    <w:p w14:paraId="719F98A3" w14:textId="77777777" w:rsidR="00145670" w:rsidRDefault="00145670" w:rsidP="00145670">
      <w:pPr>
        <w:rPr>
          <w:rFonts w:ascii="Arial" w:hAnsi="Arial" w:cs="Arial"/>
          <w:b/>
          <w:bCs/>
          <w:color w:val="003684"/>
          <w:sz w:val="24"/>
          <w:szCs w:val="24"/>
        </w:rPr>
      </w:pPr>
    </w:p>
    <w:p w14:paraId="12AF8CD8" w14:textId="77777777" w:rsidR="00145670" w:rsidRDefault="00145670" w:rsidP="00145670">
      <w:pPr>
        <w:rPr>
          <w:rFonts w:ascii="Arial" w:hAnsi="Arial" w:cs="Arial"/>
          <w:b/>
          <w:bCs/>
          <w:color w:val="003684"/>
          <w:sz w:val="24"/>
          <w:szCs w:val="24"/>
        </w:rPr>
      </w:pPr>
    </w:p>
    <w:p w14:paraId="73BAF609" w14:textId="77777777" w:rsidR="00145670" w:rsidRDefault="00145670" w:rsidP="00145670">
      <w:pPr>
        <w:rPr>
          <w:rFonts w:ascii="Arial" w:hAnsi="Arial" w:cs="Arial"/>
          <w:b/>
          <w:bCs/>
          <w:color w:val="003684"/>
          <w:sz w:val="24"/>
          <w:szCs w:val="24"/>
        </w:rPr>
      </w:pPr>
    </w:p>
    <w:p w14:paraId="667DA09E" w14:textId="77777777" w:rsidR="00145670" w:rsidRDefault="00145670" w:rsidP="00145670">
      <w:pPr>
        <w:rPr>
          <w:rFonts w:ascii="Arial" w:hAnsi="Arial" w:cs="Arial"/>
          <w:b/>
          <w:bCs/>
          <w:color w:val="003684"/>
          <w:sz w:val="24"/>
          <w:szCs w:val="24"/>
        </w:rPr>
      </w:pPr>
    </w:p>
    <w:p w14:paraId="7C87B638" w14:textId="77777777" w:rsidR="00145670" w:rsidRDefault="00145670" w:rsidP="00145670">
      <w:pPr>
        <w:rPr>
          <w:rFonts w:ascii="Arial" w:hAnsi="Arial" w:cs="Arial"/>
          <w:b/>
          <w:bCs/>
          <w:color w:val="003684"/>
          <w:sz w:val="24"/>
          <w:szCs w:val="24"/>
        </w:rPr>
      </w:pPr>
    </w:p>
    <w:p w14:paraId="7D6686F7" w14:textId="77777777" w:rsidR="00145670" w:rsidRDefault="00145670" w:rsidP="00145670">
      <w:pPr>
        <w:rPr>
          <w:rFonts w:ascii="Arial" w:hAnsi="Arial" w:cs="Arial"/>
          <w:b/>
          <w:bCs/>
          <w:color w:val="003684"/>
          <w:sz w:val="24"/>
          <w:szCs w:val="24"/>
        </w:rPr>
      </w:pPr>
    </w:p>
    <w:p w14:paraId="61549F0D" w14:textId="77777777" w:rsidR="00145670" w:rsidRDefault="00145670" w:rsidP="00145670">
      <w:pPr>
        <w:rPr>
          <w:rFonts w:ascii="Arial" w:hAnsi="Arial" w:cs="Arial"/>
          <w:b/>
          <w:bCs/>
          <w:color w:val="003684"/>
          <w:sz w:val="24"/>
          <w:szCs w:val="24"/>
        </w:rPr>
      </w:pPr>
    </w:p>
    <w:p w14:paraId="0666902A" w14:textId="77777777" w:rsidR="00145670" w:rsidRDefault="00145670" w:rsidP="00145670">
      <w:pPr>
        <w:rPr>
          <w:rFonts w:ascii="Arial" w:hAnsi="Arial" w:cs="Arial"/>
          <w:b/>
          <w:bCs/>
          <w:color w:val="003684"/>
          <w:sz w:val="24"/>
          <w:szCs w:val="24"/>
        </w:rPr>
      </w:pPr>
    </w:p>
    <w:p w14:paraId="27B557F4" w14:textId="77777777" w:rsidR="00145670" w:rsidRDefault="00145670" w:rsidP="00145670">
      <w:pPr>
        <w:rPr>
          <w:rFonts w:ascii="Arial" w:hAnsi="Arial" w:cs="Arial"/>
          <w:b/>
          <w:bCs/>
          <w:color w:val="003684"/>
          <w:sz w:val="24"/>
          <w:szCs w:val="24"/>
        </w:rPr>
      </w:pPr>
    </w:p>
    <w:p w14:paraId="72FBE40F" w14:textId="77777777" w:rsidR="00145670" w:rsidRPr="00033E75" w:rsidRDefault="00145670" w:rsidP="00145670">
      <w:pPr>
        <w:pStyle w:val="Heading1"/>
        <w:rPr>
          <w:rFonts w:ascii="Arial" w:hAnsi="Arial" w:cs="Arial"/>
          <w:color w:val="003684"/>
          <w:lang w:val="en-US"/>
        </w:rPr>
      </w:pPr>
      <w:bookmarkStart w:id="2" w:name="_Toc120861775"/>
      <w:bookmarkStart w:id="3" w:name="_Toc120861913"/>
      <w:r>
        <w:rPr>
          <w:rFonts w:ascii="Arial" w:hAnsi="Arial" w:cs="Arial"/>
          <w:color w:val="003684"/>
          <w:lang w:val="en-US"/>
        </w:rPr>
        <w:t>EDI and our Standards</w:t>
      </w:r>
      <w:bookmarkEnd w:id="2"/>
      <w:bookmarkEnd w:id="3"/>
    </w:p>
    <w:p w14:paraId="44690B09" w14:textId="77777777" w:rsidR="00145670" w:rsidRPr="00033E75" w:rsidRDefault="00145670" w:rsidP="00145670">
      <w:pPr>
        <w:pStyle w:val="Heading2"/>
        <w:rPr>
          <w:rFonts w:ascii="Arial" w:hAnsi="Arial" w:cs="Arial"/>
          <w:color w:val="003684"/>
        </w:rPr>
      </w:pPr>
      <w:bookmarkStart w:id="4" w:name="_Toc120861776"/>
      <w:bookmarkStart w:id="5" w:name="_Toc120861914"/>
      <w:r>
        <w:rPr>
          <w:rFonts w:ascii="Arial" w:hAnsi="Arial" w:cs="Arial"/>
          <w:color w:val="003684"/>
        </w:rPr>
        <w:t>Why do EDI?</w:t>
      </w:r>
      <w:bookmarkEnd w:id="4"/>
      <w:bookmarkEnd w:id="5"/>
    </w:p>
    <w:p w14:paraId="0CD92E37" w14:textId="77777777" w:rsidR="00145670" w:rsidRPr="00B251C8" w:rsidRDefault="00145670" w:rsidP="00145670">
      <w:pPr>
        <w:rPr>
          <w:rFonts w:ascii="Arial" w:hAnsi="Arial" w:cs="Arial"/>
          <w:color w:val="003684"/>
        </w:rPr>
      </w:pPr>
      <w:r w:rsidRPr="00B251C8">
        <w:rPr>
          <w:rFonts w:ascii="Arial" w:hAnsi="Arial" w:cs="Arial"/>
          <w:b/>
          <w:bCs/>
          <w:color w:val="003684"/>
        </w:rPr>
        <w:t>“Electronic Data Interchange (EDI) is the computer-to-computer exchange of business documents in a standard electronic format between business partners”</w:t>
      </w:r>
    </w:p>
    <w:p w14:paraId="02CEB493" w14:textId="77777777" w:rsidR="00145670" w:rsidRPr="00B251C8" w:rsidRDefault="00145670" w:rsidP="00145670">
      <w:pPr>
        <w:rPr>
          <w:rFonts w:ascii="Arial" w:hAnsi="Arial" w:cs="Arial"/>
          <w:color w:val="003684"/>
        </w:rPr>
      </w:pPr>
      <w:r w:rsidRPr="00B251C8">
        <w:rPr>
          <w:rFonts w:ascii="Arial" w:hAnsi="Arial" w:cs="Arial"/>
          <w:color w:val="003684"/>
        </w:rPr>
        <w:t>BENEFITS</w:t>
      </w:r>
    </w:p>
    <w:p w14:paraId="4EF20E8B" w14:textId="77777777" w:rsidR="00145670" w:rsidRPr="00B251C8" w:rsidRDefault="00145670" w:rsidP="00145670">
      <w:pPr>
        <w:pStyle w:val="ListParagraph"/>
        <w:numPr>
          <w:ilvl w:val="0"/>
          <w:numId w:val="2"/>
        </w:numPr>
        <w:rPr>
          <w:rFonts w:ascii="Arial" w:hAnsi="Arial" w:cs="Arial"/>
          <w:color w:val="003684"/>
        </w:rPr>
      </w:pPr>
      <w:r>
        <w:rPr>
          <w:noProof/>
        </w:rPr>
        <w:drawing>
          <wp:anchor distT="0" distB="0" distL="114300" distR="114300" simplePos="0" relativeHeight="251659264" behindDoc="1" locked="0" layoutInCell="1" allowOverlap="1" wp14:anchorId="5C8AF940" wp14:editId="5A88EE08">
            <wp:simplePos x="0" y="0"/>
            <wp:positionH relativeFrom="margin">
              <wp:posOffset>4403090</wp:posOffset>
            </wp:positionH>
            <wp:positionV relativeFrom="paragraph">
              <wp:posOffset>6350</wp:posOffset>
            </wp:positionV>
            <wp:extent cx="1470660" cy="1466850"/>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1C8">
        <w:rPr>
          <w:rFonts w:ascii="Arial" w:hAnsi="Arial" w:cs="Arial"/>
          <w:color w:val="003684"/>
        </w:rPr>
        <w:t>Cost Savings</w:t>
      </w:r>
    </w:p>
    <w:p w14:paraId="3724CB9B"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Speed</w:t>
      </w:r>
    </w:p>
    <w:p w14:paraId="19A3D360"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Accuracy</w:t>
      </w:r>
    </w:p>
    <w:p w14:paraId="3CF0CA17"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Efficiency</w:t>
      </w:r>
    </w:p>
    <w:p w14:paraId="7C85A161" w14:textId="77777777" w:rsidR="00145670" w:rsidRPr="00B251C8" w:rsidRDefault="00145670" w:rsidP="00145670">
      <w:pPr>
        <w:rPr>
          <w:rFonts w:ascii="Arial" w:hAnsi="Arial" w:cs="Arial"/>
          <w:color w:val="003684"/>
        </w:rPr>
      </w:pPr>
      <w:r w:rsidRPr="00B251C8">
        <w:rPr>
          <w:rFonts w:ascii="Arial" w:hAnsi="Arial" w:cs="Arial"/>
          <w:color w:val="003684"/>
        </w:rPr>
        <w:t>FINANCE &amp; MANUFACTURING GAINS</w:t>
      </w:r>
    </w:p>
    <w:p w14:paraId="2D8CFBF4"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Plant processes will improve, and reception is automated</w:t>
      </w:r>
    </w:p>
    <w:p w14:paraId="14AA80E8"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3</w:t>
      </w:r>
      <w:r>
        <w:rPr>
          <w:rFonts w:ascii="Arial" w:hAnsi="Arial" w:cs="Arial"/>
          <w:color w:val="003684"/>
        </w:rPr>
        <w:t>-</w:t>
      </w:r>
      <w:r w:rsidRPr="00B251C8">
        <w:rPr>
          <w:rFonts w:ascii="Arial" w:hAnsi="Arial" w:cs="Arial"/>
          <w:color w:val="003684"/>
        </w:rPr>
        <w:t>way match process as EDI logistics improves NRFT</w:t>
      </w:r>
    </w:p>
    <w:p w14:paraId="6C1FFFC6" w14:textId="77777777" w:rsidR="00145670" w:rsidRPr="00B251C8" w:rsidRDefault="00145670" w:rsidP="00145670">
      <w:pPr>
        <w:pStyle w:val="ListParagraph"/>
        <w:numPr>
          <w:ilvl w:val="0"/>
          <w:numId w:val="2"/>
        </w:numPr>
        <w:rPr>
          <w:rFonts w:ascii="Arial" w:hAnsi="Arial" w:cs="Arial"/>
          <w:color w:val="003684"/>
        </w:rPr>
      </w:pPr>
      <w:r w:rsidRPr="00B251C8">
        <w:rPr>
          <w:rFonts w:ascii="Arial" w:hAnsi="Arial" w:cs="Arial"/>
          <w:color w:val="003684"/>
        </w:rPr>
        <w:t>Accounts payables processes will be more efficient</w:t>
      </w:r>
    </w:p>
    <w:p w14:paraId="22A43150" w14:textId="77777777" w:rsidR="00145670" w:rsidRDefault="00145670" w:rsidP="00145670">
      <w:pPr>
        <w:pStyle w:val="ListParagraph"/>
        <w:numPr>
          <w:ilvl w:val="0"/>
          <w:numId w:val="2"/>
        </w:numPr>
        <w:rPr>
          <w:rFonts w:ascii="Arial" w:hAnsi="Arial" w:cs="Arial"/>
          <w:color w:val="003684"/>
        </w:rPr>
      </w:pPr>
      <w:r w:rsidRPr="00B251C8">
        <w:rPr>
          <w:rFonts w:ascii="Arial" w:hAnsi="Arial" w:cs="Arial"/>
          <w:color w:val="003684"/>
        </w:rPr>
        <w:t>Supplier invoices are matched earlier</w:t>
      </w:r>
    </w:p>
    <w:p w14:paraId="10049093" w14:textId="77777777" w:rsidR="00145670" w:rsidRPr="00356897" w:rsidRDefault="00145670" w:rsidP="00145670">
      <w:pPr>
        <w:rPr>
          <w:rFonts w:ascii="Arial" w:hAnsi="Arial" w:cs="Arial"/>
          <w:color w:val="003684"/>
        </w:rPr>
      </w:pPr>
    </w:p>
    <w:p w14:paraId="1A2B07F5" w14:textId="77777777" w:rsidR="00145670" w:rsidRDefault="00145670" w:rsidP="00145670">
      <w:pPr>
        <w:pStyle w:val="Heading2"/>
        <w:rPr>
          <w:rFonts w:ascii="Arial" w:hAnsi="Arial" w:cs="Arial"/>
          <w:color w:val="003684"/>
        </w:rPr>
      </w:pPr>
      <w:bookmarkStart w:id="6" w:name="_Toc120861777"/>
      <w:bookmarkStart w:id="7" w:name="_Toc120861915"/>
      <w:r>
        <w:rPr>
          <w:rFonts w:ascii="Arial" w:hAnsi="Arial" w:cs="Arial"/>
          <w:color w:val="003684"/>
        </w:rPr>
        <w:t>EDI message types and standards</w:t>
      </w:r>
      <w:bookmarkEnd w:id="6"/>
      <w:bookmarkEnd w:id="7"/>
    </w:p>
    <w:p w14:paraId="7FDD1073" w14:textId="77777777" w:rsidR="00145670" w:rsidRPr="00356897" w:rsidRDefault="00145670" w:rsidP="00145670"/>
    <w:tbl>
      <w:tblPr>
        <w:tblW w:w="9800" w:type="dxa"/>
        <w:tblInd w:w="-5" w:type="dxa"/>
        <w:tblBorders>
          <w:top w:val="single" w:sz="12" w:space="0" w:color="003684"/>
          <w:left w:val="single" w:sz="12" w:space="0" w:color="003684"/>
          <w:bottom w:val="single" w:sz="12" w:space="0" w:color="003684"/>
          <w:right w:val="single" w:sz="12" w:space="0" w:color="003684"/>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2330"/>
        <w:gridCol w:w="1980"/>
        <w:gridCol w:w="2610"/>
        <w:gridCol w:w="2880"/>
      </w:tblGrid>
      <w:tr w:rsidR="00145670" w:rsidRPr="00033E75" w14:paraId="1CC1981C" w14:textId="77777777" w:rsidTr="009B5AD5">
        <w:tc>
          <w:tcPr>
            <w:tcW w:w="2330" w:type="dxa"/>
            <w:tcBorders>
              <w:top w:val="single" w:sz="12" w:space="0" w:color="003684"/>
              <w:bottom w:val="single" w:sz="12" w:space="0" w:color="003684"/>
            </w:tcBorders>
            <w:shd w:val="clear" w:color="auto" w:fill="D9D9D9" w:themeFill="background1" w:themeFillShade="D9"/>
          </w:tcPr>
          <w:p w14:paraId="5ECD12CC" w14:textId="77777777" w:rsidR="00145670" w:rsidRDefault="00145670" w:rsidP="009B5AD5">
            <w:pPr>
              <w:spacing w:before="60" w:after="60"/>
              <w:ind w:right="-675"/>
              <w:rPr>
                <w:rFonts w:ascii="Arial" w:hAnsi="Arial" w:cs="Arial"/>
                <w:b/>
                <w:bCs/>
                <w:snapToGrid w:val="0"/>
                <w:color w:val="003684"/>
                <w:sz w:val="20"/>
                <w:szCs w:val="20"/>
              </w:rPr>
            </w:pPr>
            <w:r>
              <w:rPr>
                <w:rFonts w:ascii="Arial" w:hAnsi="Arial" w:cs="Arial"/>
                <w:b/>
                <w:bCs/>
                <w:snapToGrid w:val="0"/>
                <w:color w:val="003684"/>
                <w:sz w:val="20"/>
                <w:szCs w:val="20"/>
              </w:rPr>
              <w:lastRenderedPageBreak/>
              <w:t>EDIFACT</w:t>
            </w:r>
          </w:p>
          <w:p w14:paraId="7C57023C" w14:textId="77777777" w:rsidR="00145670" w:rsidRPr="00033E75" w:rsidRDefault="00145670" w:rsidP="009B5AD5">
            <w:pPr>
              <w:spacing w:before="60" w:after="60"/>
              <w:ind w:right="-675"/>
              <w:rPr>
                <w:rFonts w:ascii="Arial" w:hAnsi="Arial" w:cs="Arial"/>
                <w:b/>
                <w:bCs/>
                <w:snapToGrid w:val="0"/>
                <w:color w:val="003684"/>
                <w:sz w:val="20"/>
                <w:szCs w:val="20"/>
              </w:rPr>
            </w:pPr>
            <w:r>
              <w:rPr>
                <w:rFonts w:ascii="Arial" w:hAnsi="Arial" w:cs="Arial"/>
                <w:b/>
                <w:bCs/>
                <w:snapToGrid w:val="0"/>
                <w:color w:val="003684"/>
                <w:sz w:val="20"/>
                <w:szCs w:val="20"/>
              </w:rPr>
              <w:t>Message</w:t>
            </w:r>
          </w:p>
        </w:tc>
        <w:tc>
          <w:tcPr>
            <w:tcW w:w="1980" w:type="dxa"/>
            <w:tcBorders>
              <w:top w:val="single" w:sz="12" w:space="0" w:color="003684"/>
              <w:bottom w:val="single" w:sz="12" w:space="0" w:color="003684"/>
            </w:tcBorders>
            <w:shd w:val="clear" w:color="auto" w:fill="D9D9D9" w:themeFill="background1" w:themeFillShade="D9"/>
          </w:tcPr>
          <w:p w14:paraId="30FDA7BE" w14:textId="77777777" w:rsidR="00145670" w:rsidRDefault="00145670" w:rsidP="009B5AD5">
            <w:pPr>
              <w:spacing w:before="60" w:after="60"/>
              <w:ind w:right="-675"/>
              <w:rPr>
                <w:rFonts w:ascii="Arial" w:hAnsi="Arial" w:cs="Arial"/>
                <w:b/>
                <w:bCs/>
                <w:snapToGrid w:val="0"/>
                <w:color w:val="003684"/>
                <w:sz w:val="20"/>
                <w:szCs w:val="20"/>
              </w:rPr>
            </w:pPr>
            <w:r>
              <w:rPr>
                <w:rFonts w:ascii="Arial" w:hAnsi="Arial" w:cs="Arial"/>
                <w:b/>
                <w:bCs/>
                <w:snapToGrid w:val="0"/>
                <w:color w:val="003684"/>
                <w:sz w:val="20"/>
                <w:szCs w:val="20"/>
              </w:rPr>
              <w:t>Direction</w:t>
            </w:r>
          </w:p>
          <w:p w14:paraId="0E18E5E4" w14:textId="77777777" w:rsidR="00145670" w:rsidRPr="00033E75" w:rsidRDefault="00145670" w:rsidP="009B5AD5">
            <w:pPr>
              <w:spacing w:before="60" w:after="60"/>
              <w:ind w:right="-675"/>
              <w:rPr>
                <w:rFonts w:ascii="Arial" w:hAnsi="Arial" w:cs="Arial"/>
                <w:b/>
                <w:bCs/>
                <w:snapToGrid w:val="0"/>
                <w:color w:val="003684"/>
                <w:sz w:val="20"/>
                <w:szCs w:val="20"/>
              </w:rPr>
            </w:pPr>
            <w:r>
              <w:rPr>
                <w:rFonts w:ascii="Arial" w:hAnsi="Arial" w:cs="Arial"/>
                <w:b/>
                <w:bCs/>
                <w:snapToGrid w:val="0"/>
                <w:color w:val="003684"/>
                <w:sz w:val="20"/>
                <w:szCs w:val="20"/>
              </w:rPr>
              <w:t>(From Faurecia)</w:t>
            </w:r>
          </w:p>
        </w:tc>
        <w:tc>
          <w:tcPr>
            <w:tcW w:w="2610" w:type="dxa"/>
            <w:tcBorders>
              <w:top w:val="single" w:sz="12" w:space="0" w:color="003684"/>
              <w:bottom w:val="single" w:sz="12" w:space="0" w:color="003684"/>
            </w:tcBorders>
            <w:shd w:val="clear" w:color="auto" w:fill="D9D9D9" w:themeFill="background1" w:themeFillShade="D9"/>
          </w:tcPr>
          <w:p w14:paraId="6C380257" w14:textId="77777777" w:rsidR="00145670" w:rsidRPr="00033E75" w:rsidRDefault="00145670" w:rsidP="009B5AD5">
            <w:pPr>
              <w:spacing w:before="60" w:after="60"/>
              <w:ind w:right="-675"/>
              <w:rPr>
                <w:rFonts w:ascii="Arial" w:hAnsi="Arial" w:cs="Arial"/>
                <w:b/>
                <w:bCs/>
                <w:snapToGrid w:val="0"/>
                <w:color w:val="003684"/>
                <w:sz w:val="20"/>
                <w:szCs w:val="20"/>
              </w:rPr>
            </w:pPr>
            <w:r>
              <w:rPr>
                <w:rFonts w:ascii="Arial" w:hAnsi="Arial" w:cs="Arial"/>
                <w:b/>
                <w:bCs/>
                <w:noProof/>
                <w:snapToGrid w:val="0"/>
                <w:color w:val="003684"/>
                <w:sz w:val="20"/>
                <w:szCs w:val="20"/>
              </w:rPr>
              <w:t>Logistic Flow</w:t>
            </w:r>
          </w:p>
        </w:tc>
        <w:tc>
          <w:tcPr>
            <w:tcW w:w="2880" w:type="dxa"/>
            <w:tcBorders>
              <w:top w:val="single" w:sz="12" w:space="0" w:color="003684"/>
              <w:bottom w:val="single" w:sz="12" w:space="0" w:color="003684"/>
            </w:tcBorders>
            <w:shd w:val="clear" w:color="auto" w:fill="D9D9D9" w:themeFill="background1" w:themeFillShade="D9"/>
          </w:tcPr>
          <w:p w14:paraId="3BBEAB62" w14:textId="77777777" w:rsidR="00145670" w:rsidRPr="00033E75" w:rsidRDefault="00145670" w:rsidP="009B5AD5">
            <w:pPr>
              <w:spacing w:before="60" w:after="60"/>
              <w:ind w:right="-675"/>
              <w:rPr>
                <w:rFonts w:ascii="Arial" w:hAnsi="Arial" w:cs="Arial"/>
                <w:b/>
                <w:bCs/>
                <w:noProof/>
                <w:snapToGrid w:val="0"/>
                <w:color w:val="003684"/>
                <w:sz w:val="20"/>
                <w:szCs w:val="20"/>
              </w:rPr>
            </w:pPr>
            <w:r>
              <w:rPr>
                <w:rFonts w:ascii="Arial" w:hAnsi="Arial" w:cs="Arial"/>
                <w:b/>
                <w:bCs/>
                <w:noProof/>
                <w:snapToGrid w:val="0"/>
                <w:color w:val="003684"/>
                <w:sz w:val="20"/>
                <w:szCs w:val="20"/>
              </w:rPr>
              <w:t>Comment</w:t>
            </w:r>
          </w:p>
        </w:tc>
      </w:tr>
      <w:tr w:rsidR="00145670" w:rsidRPr="0071065F" w14:paraId="69225B90" w14:textId="77777777" w:rsidTr="009B5AD5">
        <w:tc>
          <w:tcPr>
            <w:tcW w:w="2330" w:type="dxa"/>
            <w:tcBorders>
              <w:top w:val="single" w:sz="12" w:space="0" w:color="003684"/>
              <w:left w:val="single" w:sz="12" w:space="0" w:color="003684"/>
              <w:bottom w:val="single" w:sz="2" w:space="0" w:color="003684"/>
              <w:right w:val="single" w:sz="2" w:space="0" w:color="003684"/>
            </w:tcBorders>
          </w:tcPr>
          <w:p w14:paraId="49F524EA" w14:textId="77777777" w:rsidR="00145670" w:rsidRPr="00033E75" w:rsidRDefault="00145670" w:rsidP="009B5AD5">
            <w:pPr>
              <w:widowControl w:val="0"/>
              <w:autoSpaceDE w:val="0"/>
              <w:autoSpaceDN w:val="0"/>
              <w:adjustRightInd w:val="0"/>
              <w:spacing w:after="0"/>
              <w:ind w:left="65" w:right="-20"/>
              <w:jc w:val="center"/>
              <w:rPr>
                <w:rFonts w:ascii="Arial" w:hAnsi="Arial" w:cs="Arial"/>
                <w:color w:val="003684"/>
                <w:sz w:val="20"/>
                <w:szCs w:val="20"/>
              </w:rPr>
            </w:pPr>
            <w:r>
              <w:rPr>
                <w:rFonts w:ascii="Arial" w:hAnsi="Arial" w:cs="Arial"/>
                <w:color w:val="003684"/>
                <w:sz w:val="20"/>
                <w:szCs w:val="20"/>
              </w:rPr>
              <w:t>DELFOR D96A, D97A</w:t>
            </w:r>
          </w:p>
        </w:tc>
        <w:tc>
          <w:tcPr>
            <w:tcW w:w="1980" w:type="dxa"/>
            <w:tcBorders>
              <w:top w:val="single" w:sz="12" w:space="0" w:color="003684"/>
              <w:left w:val="single" w:sz="2" w:space="0" w:color="003684"/>
              <w:bottom w:val="single" w:sz="2" w:space="0" w:color="003684"/>
              <w:right w:val="single" w:sz="2" w:space="0" w:color="003684"/>
            </w:tcBorders>
          </w:tcPr>
          <w:p w14:paraId="5C960E6E" w14:textId="77777777" w:rsidR="00145670" w:rsidRPr="00033E75" w:rsidRDefault="00145670" w:rsidP="009B5AD5">
            <w:pPr>
              <w:widowControl w:val="0"/>
              <w:autoSpaceDE w:val="0"/>
              <w:autoSpaceDN w:val="0"/>
              <w:adjustRightInd w:val="0"/>
              <w:spacing w:after="0"/>
              <w:ind w:left="102"/>
              <w:jc w:val="center"/>
              <w:rPr>
                <w:rFonts w:ascii="Arial" w:hAnsi="Arial" w:cs="Arial"/>
                <w:color w:val="003684"/>
                <w:spacing w:val="-1"/>
                <w:sz w:val="20"/>
                <w:szCs w:val="20"/>
                <w:lang w:val="en-GB"/>
              </w:rPr>
            </w:pPr>
            <w:r>
              <w:rPr>
                <w:rFonts w:ascii="Arial" w:hAnsi="Arial" w:cs="Arial"/>
                <w:color w:val="003684"/>
                <w:spacing w:val="-1"/>
                <w:sz w:val="20"/>
                <w:szCs w:val="20"/>
                <w:lang w:val="en-GB"/>
              </w:rPr>
              <w:t>Outbound</w:t>
            </w:r>
          </w:p>
        </w:tc>
        <w:tc>
          <w:tcPr>
            <w:tcW w:w="2610" w:type="dxa"/>
            <w:tcBorders>
              <w:top w:val="single" w:sz="12" w:space="0" w:color="003684"/>
              <w:left w:val="single" w:sz="2" w:space="0" w:color="003684"/>
              <w:bottom w:val="single" w:sz="2" w:space="0" w:color="003684"/>
              <w:right w:val="single" w:sz="2" w:space="0" w:color="003684"/>
            </w:tcBorders>
          </w:tcPr>
          <w:p w14:paraId="03B4819C" w14:textId="77777777" w:rsidR="00145670" w:rsidRDefault="00145670" w:rsidP="009B5AD5">
            <w:pPr>
              <w:widowControl w:val="0"/>
              <w:autoSpaceDE w:val="0"/>
              <w:autoSpaceDN w:val="0"/>
              <w:adjustRightInd w:val="0"/>
              <w:spacing w:after="0"/>
              <w:rPr>
                <w:rFonts w:ascii="Arial" w:hAnsi="Arial" w:cs="Arial"/>
                <w:iCs/>
                <w:color w:val="44546A" w:themeColor="text2"/>
                <w:sz w:val="20"/>
                <w:szCs w:val="20"/>
              </w:rPr>
            </w:pPr>
            <w:r>
              <w:rPr>
                <w:rFonts w:ascii="Arial" w:hAnsi="Arial" w:cs="Arial"/>
                <w:iCs/>
                <w:color w:val="44546A" w:themeColor="text2"/>
                <w:sz w:val="20"/>
                <w:szCs w:val="20"/>
              </w:rPr>
              <w:t>Long term forecast Mixed</w:t>
            </w:r>
          </w:p>
          <w:p w14:paraId="3EDCE383" w14:textId="77777777" w:rsidR="00145670" w:rsidRDefault="00145670" w:rsidP="009B5AD5">
            <w:pPr>
              <w:widowControl w:val="0"/>
              <w:autoSpaceDE w:val="0"/>
              <w:autoSpaceDN w:val="0"/>
              <w:adjustRightInd w:val="0"/>
              <w:spacing w:after="0"/>
              <w:rPr>
                <w:rFonts w:ascii="Arial" w:hAnsi="Arial" w:cs="Arial"/>
                <w:color w:val="003684"/>
                <w:spacing w:val="-1"/>
                <w:sz w:val="20"/>
                <w:szCs w:val="20"/>
                <w:lang w:val="en-GB"/>
              </w:rPr>
            </w:pPr>
            <w:r>
              <w:rPr>
                <w:rFonts w:ascii="Arial" w:hAnsi="Arial" w:cs="Arial"/>
                <w:color w:val="003684"/>
                <w:spacing w:val="-1"/>
                <w:sz w:val="20"/>
                <w:szCs w:val="20"/>
                <w:lang w:val="en-GB"/>
              </w:rPr>
              <w:t>(</w:t>
            </w:r>
            <w:proofErr w:type="spellStart"/>
            <w:r>
              <w:rPr>
                <w:rFonts w:ascii="Arial" w:hAnsi="Arial" w:cs="Arial"/>
                <w:color w:val="003684"/>
                <w:spacing w:val="-1"/>
                <w:sz w:val="20"/>
                <w:szCs w:val="20"/>
                <w:lang w:val="en-GB"/>
              </w:rPr>
              <w:t>long+firm</w:t>
            </w:r>
            <w:proofErr w:type="spellEnd"/>
            <w:r>
              <w:rPr>
                <w:rFonts w:ascii="Arial" w:hAnsi="Arial" w:cs="Arial"/>
                <w:color w:val="003684"/>
                <w:spacing w:val="-1"/>
                <w:sz w:val="20"/>
                <w:szCs w:val="20"/>
                <w:lang w:val="en-GB"/>
              </w:rPr>
              <w:t>)</w:t>
            </w:r>
          </w:p>
          <w:p w14:paraId="3B10E804" w14:textId="77777777" w:rsidR="00145670" w:rsidRPr="00033E75" w:rsidRDefault="00145670" w:rsidP="009B5AD5">
            <w:pPr>
              <w:widowControl w:val="0"/>
              <w:autoSpaceDE w:val="0"/>
              <w:autoSpaceDN w:val="0"/>
              <w:adjustRightInd w:val="0"/>
              <w:spacing w:after="0"/>
              <w:rPr>
                <w:rFonts w:ascii="Arial" w:hAnsi="Arial" w:cs="Arial"/>
                <w:color w:val="003684"/>
                <w:spacing w:val="-1"/>
                <w:sz w:val="20"/>
                <w:szCs w:val="20"/>
                <w:lang w:val="en-GB"/>
              </w:rPr>
            </w:pPr>
          </w:p>
        </w:tc>
        <w:tc>
          <w:tcPr>
            <w:tcW w:w="2880" w:type="dxa"/>
            <w:tcBorders>
              <w:top w:val="single" w:sz="12" w:space="0" w:color="003684"/>
              <w:left w:val="single" w:sz="2" w:space="0" w:color="003684"/>
              <w:bottom w:val="single" w:sz="2" w:space="0" w:color="003684"/>
              <w:right w:val="single" w:sz="12" w:space="0" w:color="003684"/>
            </w:tcBorders>
          </w:tcPr>
          <w:p w14:paraId="12A1A99D" w14:textId="77777777" w:rsidR="00145670" w:rsidRDefault="00145670" w:rsidP="009B5AD5">
            <w:pPr>
              <w:spacing w:after="0" w:line="240" w:lineRule="auto"/>
              <w:rPr>
                <w:rFonts w:ascii="Arial" w:hAnsi="Arial" w:cs="Arial"/>
                <w:color w:val="003684"/>
                <w:sz w:val="20"/>
                <w:szCs w:val="20"/>
                <w:lang w:val="en-GB"/>
              </w:rPr>
            </w:pPr>
            <w:r>
              <w:rPr>
                <w:rFonts w:ascii="Arial" w:hAnsi="Arial" w:cs="Arial"/>
                <w:color w:val="003684"/>
                <w:sz w:val="20"/>
                <w:szCs w:val="20"/>
                <w:lang w:val="en-GB"/>
              </w:rPr>
              <w:t>Levelled (LISA)</w:t>
            </w:r>
          </w:p>
          <w:p w14:paraId="5EF49C70" w14:textId="77777777" w:rsidR="00145670" w:rsidRPr="00033E75" w:rsidRDefault="00145670" w:rsidP="009B5AD5">
            <w:pPr>
              <w:spacing w:after="0" w:line="240" w:lineRule="auto"/>
              <w:rPr>
                <w:rFonts w:ascii="Arial" w:hAnsi="Arial" w:cs="Arial"/>
                <w:color w:val="003684"/>
                <w:sz w:val="20"/>
                <w:szCs w:val="20"/>
                <w:lang w:val="en-GB"/>
              </w:rPr>
            </w:pPr>
            <w:r w:rsidRPr="114BA5E7">
              <w:rPr>
                <w:rFonts w:ascii="Arial" w:hAnsi="Arial" w:cs="Arial"/>
                <w:color w:val="003684"/>
                <w:sz w:val="20"/>
                <w:szCs w:val="20"/>
                <w:lang w:val="en-GB"/>
              </w:rPr>
              <w:t>Non-levelled (NO LISA)</w:t>
            </w:r>
          </w:p>
        </w:tc>
      </w:tr>
      <w:tr w:rsidR="00145670" w:rsidRPr="0071065F" w14:paraId="38F75C91" w14:textId="77777777" w:rsidTr="009B5AD5">
        <w:tc>
          <w:tcPr>
            <w:tcW w:w="2330" w:type="dxa"/>
            <w:tcBorders>
              <w:top w:val="single" w:sz="2" w:space="0" w:color="003684"/>
              <w:left w:val="single" w:sz="12" w:space="0" w:color="003684"/>
              <w:bottom w:val="single" w:sz="2" w:space="0" w:color="003684"/>
              <w:right w:val="single" w:sz="2" w:space="0" w:color="003684"/>
            </w:tcBorders>
          </w:tcPr>
          <w:p w14:paraId="661F8C36" w14:textId="77777777" w:rsidR="00145670" w:rsidRPr="00033E75" w:rsidRDefault="00145670" w:rsidP="009B5AD5">
            <w:pPr>
              <w:widowControl w:val="0"/>
              <w:autoSpaceDE w:val="0"/>
              <w:autoSpaceDN w:val="0"/>
              <w:adjustRightInd w:val="0"/>
              <w:spacing w:after="0"/>
              <w:ind w:left="65" w:right="-20"/>
              <w:jc w:val="center"/>
              <w:rPr>
                <w:rFonts w:ascii="Arial" w:hAnsi="Arial" w:cs="Arial"/>
                <w:color w:val="003684"/>
                <w:sz w:val="20"/>
                <w:szCs w:val="20"/>
                <w:lang w:val="en-IN"/>
              </w:rPr>
            </w:pPr>
            <w:r>
              <w:rPr>
                <w:rFonts w:ascii="Arial" w:hAnsi="Arial" w:cs="Arial"/>
                <w:color w:val="003684"/>
                <w:sz w:val="20"/>
                <w:szCs w:val="20"/>
                <w:lang w:val="en-IN"/>
              </w:rPr>
              <w:t>DELJIT D96A, D97A</w:t>
            </w:r>
          </w:p>
        </w:tc>
        <w:tc>
          <w:tcPr>
            <w:tcW w:w="1980" w:type="dxa"/>
            <w:tcBorders>
              <w:top w:val="single" w:sz="2" w:space="0" w:color="003684"/>
              <w:left w:val="single" w:sz="2" w:space="0" w:color="003684"/>
              <w:bottom w:val="single" w:sz="2" w:space="0" w:color="003684"/>
              <w:right w:val="single" w:sz="2" w:space="0" w:color="003684"/>
            </w:tcBorders>
          </w:tcPr>
          <w:p w14:paraId="6352D8D8" w14:textId="77777777" w:rsidR="00145670" w:rsidRPr="00033E75" w:rsidRDefault="00145670" w:rsidP="009B5AD5">
            <w:pPr>
              <w:widowControl w:val="0"/>
              <w:autoSpaceDE w:val="0"/>
              <w:autoSpaceDN w:val="0"/>
              <w:adjustRightInd w:val="0"/>
              <w:spacing w:after="0"/>
              <w:ind w:left="102" w:right="-20"/>
              <w:jc w:val="center"/>
              <w:rPr>
                <w:rFonts w:ascii="Arial" w:hAnsi="Arial" w:cs="Arial"/>
                <w:color w:val="003684"/>
                <w:spacing w:val="-1"/>
                <w:w w:val="112"/>
                <w:sz w:val="20"/>
                <w:szCs w:val="20"/>
              </w:rPr>
            </w:pPr>
            <w:r>
              <w:rPr>
                <w:rFonts w:ascii="Arial" w:hAnsi="Arial" w:cs="Arial"/>
                <w:color w:val="003684"/>
                <w:spacing w:val="-1"/>
                <w:w w:val="112"/>
                <w:sz w:val="20"/>
                <w:szCs w:val="20"/>
              </w:rPr>
              <w:t>Outbound</w:t>
            </w:r>
          </w:p>
        </w:tc>
        <w:tc>
          <w:tcPr>
            <w:tcW w:w="2610" w:type="dxa"/>
            <w:tcBorders>
              <w:top w:val="single" w:sz="2" w:space="0" w:color="003684"/>
              <w:left w:val="single" w:sz="2" w:space="0" w:color="003684"/>
              <w:bottom w:val="single" w:sz="2" w:space="0" w:color="003684"/>
              <w:right w:val="single" w:sz="2" w:space="0" w:color="003684"/>
            </w:tcBorders>
          </w:tcPr>
          <w:p w14:paraId="7C55BF84" w14:textId="77777777" w:rsidR="00145670" w:rsidRDefault="00145670" w:rsidP="009B5AD5">
            <w:pPr>
              <w:widowControl w:val="0"/>
              <w:autoSpaceDE w:val="0"/>
              <w:autoSpaceDN w:val="0"/>
              <w:adjustRightInd w:val="0"/>
              <w:spacing w:after="0"/>
              <w:ind w:right="-20"/>
              <w:rPr>
                <w:rFonts w:ascii="Arial" w:hAnsi="Arial" w:cs="Arial"/>
                <w:iCs/>
                <w:color w:val="44546A" w:themeColor="text2"/>
                <w:sz w:val="20"/>
                <w:szCs w:val="20"/>
              </w:rPr>
            </w:pPr>
            <w:r>
              <w:rPr>
                <w:rFonts w:ascii="Arial" w:hAnsi="Arial" w:cs="Arial"/>
                <w:iCs/>
                <w:color w:val="44546A" w:themeColor="text2"/>
                <w:sz w:val="20"/>
                <w:szCs w:val="20"/>
              </w:rPr>
              <w:t>Short term forecast</w:t>
            </w:r>
          </w:p>
          <w:p w14:paraId="00A11E1F" w14:textId="77777777" w:rsidR="00145670" w:rsidRDefault="00145670" w:rsidP="009B5AD5">
            <w:pPr>
              <w:widowControl w:val="0"/>
              <w:autoSpaceDE w:val="0"/>
              <w:autoSpaceDN w:val="0"/>
              <w:adjustRightInd w:val="0"/>
              <w:spacing w:after="0"/>
              <w:ind w:right="-20"/>
              <w:rPr>
                <w:rFonts w:ascii="Arial" w:hAnsi="Arial" w:cs="Arial"/>
                <w:iCs/>
                <w:color w:val="44546A" w:themeColor="text2"/>
                <w:spacing w:val="-1"/>
                <w:w w:val="112"/>
                <w:sz w:val="20"/>
                <w:szCs w:val="20"/>
              </w:rPr>
            </w:pPr>
            <w:r>
              <w:rPr>
                <w:rFonts w:ascii="Arial" w:hAnsi="Arial" w:cs="Arial"/>
                <w:iCs/>
                <w:color w:val="44546A" w:themeColor="text2"/>
                <w:spacing w:val="-1"/>
                <w:w w:val="112"/>
                <w:sz w:val="20"/>
                <w:szCs w:val="20"/>
              </w:rPr>
              <w:t>(manifest)</w:t>
            </w:r>
          </w:p>
          <w:p w14:paraId="400D45C8" w14:textId="77777777" w:rsidR="00145670" w:rsidRPr="00033E75" w:rsidRDefault="00145670" w:rsidP="009B5AD5">
            <w:pPr>
              <w:widowControl w:val="0"/>
              <w:autoSpaceDE w:val="0"/>
              <w:autoSpaceDN w:val="0"/>
              <w:adjustRightInd w:val="0"/>
              <w:spacing w:after="0"/>
              <w:ind w:right="-20"/>
              <w:rPr>
                <w:rFonts w:ascii="Arial" w:hAnsi="Arial" w:cs="Arial"/>
                <w:color w:val="003684"/>
                <w:spacing w:val="-1"/>
                <w:w w:val="112"/>
                <w:sz w:val="20"/>
                <w:szCs w:val="20"/>
                <w:lang w:val="en-IN"/>
              </w:rPr>
            </w:pPr>
          </w:p>
        </w:tc>
        <w:tc>
          <w:tcPr>
            <w:tcW w:w="2880" w:type="dxa"/>
            <w:tcBorders>
              <w:top w:val="single" w:sz="2" w:space="0" w:color="003684"/>
              <w:left w:val="single" w:sz="2" w:space="0" w:color="003684"/>
              <w:bottom w:val="single" w:sz="2" w:space="0" w:color="003684"/>
              <w:right w:val="single" w:sz="12" w:space="0" w:color="003684"/>
            </w:tcBorders>
          </w:tcPr>
          <w:p w14:paraId="583ADE2D" w14:textId="77777777" w:rsidR="00145670" w:rsidRPr="00C61BB8" w:rsidRDefault="00145670" w:rsidP="009B5AD5">
            <w:pPr>
              <w:spacing w:after="0" w:line="240" w:lineRule="auto"/>
              <w:rPr>
                <w:rFonts w:ascii="Arial" w:hAnsi="Arial" w:cs="Arial"/>
                <w:color w:val="003684"/>
                <w:sz w:val="20"/>
                <w:szCs w:val="20"/>
                <w:lang w:val="en-GB"/>
              </w:rPr>
            </w:pPr>
            <w:r>
              <w:rPr>
                <w:rFonts w:ascii="Arial" w:hAnsi="Arial" w:cs="Arial"/>
                <w:color w:val="003684"/>
                <w:sz w:val="20"/>
                <w:szCs w:val="20"/>
                <w:lang w:val="en-GB"/>
              </w:rPr>
              <w:t>Levelled (LISA)</w:t>
            </w:r>
          </w:p>
          <w:p w14:paraId="656A4574" w14:textId="77777777" w:rsidR="00145670" w:rsidRPr="00033E75" w:rsidRDefault="00145670" w:rsidP="009B5AD5">
            <w:pPr>
              <w:spacing w:after="0"/>
              <w:rPr>
                <w:rFonts w:ascii="Arial" w:hAnsi="Arial" w:cs="Arial"/>
                <w:color w:val="003684"/>
                <w:spacing w:val="-1"/>
                <w:w w:val="112"/>
                <w:sz w:val="20"/>
                <w:szCs w:val="20"/>
              </w:rPr>
            </w:pPr>
          </w:p>
        </w:tc>
      </w:tr>
      <w:tr w:rsidR="00145670" w:rsidRPr="00033E75" w14:paraId="04377301" w14:textId="77777777" w:rsidTr="009B5AD5">
        <w:tc>
          <w:tcPr>
            <w:tcW w:w="2330" w:type="dxa"/>
            <w:tcBorders>
              <w:top w:val="single" w:sz="2" w:space="0" w:color="003684"/>
              <w:left w:val="single" w:sz="12" w:space="0" w:color="003684"/>
              <w:bottom w:val="single" w:sz="2" w:space="0" w:color="003684"/>
              <w:right w:val="single" w:sz="2" w:space="0" w:color="003684"/>
            </w:tcBorders>
          </w:tcPr>
          <w:p w14:paraId="04A6EFF6" w14:textId="77777777" w:rsidR="00145670" w:rsidRPr="00033E75" w:rsidRDefault="00145670" w:rsidP="009B5AD5">
            <w:pPr>
              <w:widowControl w:val="0"/>
              <w:autoSpaceDE w:val="0"/>
              <w:autoSpaceDN w:val="0"/>
              <w:adjustRightInd w:val="0"/>
              <w:spacing w:after="0"/>
              <w:ind w:left="65" w:right="-20"/>
              <w:jc w:val="center"/>
              <w:rPr>
                <w:rFonts w:ascii="Arial" w:hAnsi="Arial" w:cs="Arial"/>
                <w:color w:val="003684"/>
                <w:sz w:val="20"/>
                <w:szCs w:val="20"/>
                <w:lang w:val="en-IN"/>
              </w:rPr>
            </w:pPr>
            <w:r>
              <w:rPr>
                <w:rFonts w:ascii="Arial" w:hAnsi="Arial" w:cs="Arial"/>
                <w:color w:val="003684"/>
                <w:sz w:val="20"/>
                <w:szCs w:val="20"/>
                <w:lang w:val="en-IN"/>
              </w:rPr>
              <w:t>INVOIC D96A</w:t>
            </w:r>
          </w:p>
        </w:tc>
        <w:tc>
          <w:tcPr>
            <w:tcW w:w="1980" w:type="dxa"/>
            <w:tcBorders>
              <w:top w:val="single" w:sz="2" w:space="0" w:color="003684"/>
              <w:left w:val="single" w:sz="2" w:space="0" w:color="003684"/>
              <w:bottom w:val="single" w:sz="2" w:space="0" w:color="003684"/>
              <w:right w:val="single" w:sz="2" w:space="0" w:color="003684"/>
            </w:tcBorders>
          </w:tcPr>
          <w:p w14:paraId="13505636" w14:textId="77777777" w:rsidR="00145670" w:rsidRDefault="00145670" w:rsidP="009B5AD5">
            <w:pPr>
              <w:widowControl w:val="0"/>
              <w:autoSpaceDE w:val="0"/>
              <w:autoSpaceDN w:val="0"/>
              <w:adjustRightInd w:val="0"/>
              <w:spacing w:after="0"/>
              <w:ind w:left="102" w:right="-20"/>
              <w:jc w:val="center"/>
              <w:rPr>
                <w:rFonts w:ascii="Arial" w:hAnsi="Arial" w:cs="Arial"/>
                <w:color w:val="003684"/>
                <w:spacing w:val="-1"/>
                <w:w w:val="112"/>
                <w:sz w:val="20"/>
                <w:szCs w:val="20"/>
              </w:rPr>
            </w:pPr>
            <w:r>
              <w:rPr>
                <w:rFonts w:ascii="Arial" w:hAnsi="Arial" w:cs="Arial"/>
                <w:color w:val="003684"/>
                <w:spacing w:val="-1"/>
                <w:w w:val="112"/>
                <w:sz w:val="20"/>
                <w:szCs w:val="20"/>
              </w:rPr>
              <w:t>Outbound (Self-Bill)/</w:t>
            </w:r>
          </w:p>
          <w:p w14:paraId="0C07FEAE" w14:textId="77777777" w:rsidR="00145670" w:rsidRPr="00033E75" w:rsidRDefault="00145670" w:rsidP="009B5AD5">
            <w:pPr>
              <w:widowControl w:val="0"/>
              <w:autoSpaceDE w:val="0"/>
              <w:autoSpaceDN w:val="0"/>
              <w:adjustRightInd w:val="0"/>
              <w:spacing w:after="0"/>
              <w:ind w:left="102" w:right="-20"/>
              <w:jc w:val="center"/>
              <w:rPr>
                <w:rFonts w:ascii="Arial" w:hAnsi="Arial" w:cs="Arial"/>
                <w:color w:val="003684"/>
                <w:spacing w:val="-1"/>
                <w:w w:val="112"/>
                <w:sz w:val="20"/>
                <w:szCs w:val="20"/>
              </w:rPr>
            </w:pPr>
            <w:r>
              <w:rPr>
                <w:rFonts w:ascii="Arial" w:hAnsi="Arial" w:cs="Arial"/>
                <w:color w:val="003684"/>
                <w:spacing w:val="-1"/>
                <w:w w:val="112"/>
                <w:sz w:val="20"/>
                <w:szCs w:val="20"/>
              </w:rPr>
              <w:t>Inbound</w:t>
            </w:r>
          </w:p>
        </w:tc>
        <w:tc>
          <w:tcPr>
            <w:tcW w:w="2610" w:type="dxa"/>
            <w:tcBorders>
              <w:top w:val="single" w:sz="2" w:space="0" w:color="003684"/>
              <w:left w:val="single" w:sz="2" w:space="0" w:color="003684"/>
              <w:bottom w:val="single" w:sz="2" w:space="0" w:color="003684"/>
              <w:right w:val="single" w:sz="2" w:space="0" w:color="003684"/>
            </w:tcBorders>
          </w:tcPr>
          <w:p w14:paraId="29C2215E" w14:textId="77777777" w:rsidR="00145670" w:rsidRDefault="00145670" w:rsidP="009B5AD5">
            <w:pPr>
              <w:widowControl w:val="0"/>
              <w:autoSpaceDE w:val="0"/>
              <w:autoSpaceDN w:val="0"/>
              <w:adjustRightInd w:val="0"/>
              <w:spacing w:after="0"/>
              <w:ind w:right="-20"/>
              <w:rPr>
                <w:rFonts w:ascii="Arial" w:hAnsi="Arial" w:cs="Arial"/>
                <w:iCs/>
                <w:color w:val="44546A" w:themeColor="text2"/>
                <w:sz w:val="20"/>
                <w:szCs w:val="20"/>
                <w:lang w:val="en-IN"/>
              </w:rPr>
            </w:pPr>
            <w:r>
              <w:rPr>
                <w:rFonts w:ascii="Arial" w:hAnsi="Arial" w:cs="Arial"/>
                <w:iCs/>
                <w:color w:val="44546A" w:themeColor="text2"/>
                <w:sz w:val="20"/>
                <w:szCs w:val="20"/>
                <w:lang w:val="en-IN"/>
              </w:rPr>
              <w:t>Invoice to Supplier /</w:t>
            </w:r>
          </w:p>
          <w:p w14:paraId="1786E9EB" w14:textId="77777777" w:rsidR="00145670" w:rsidRPr="00033E75" w:rsidRDefault="00145670" w:rsidP="009B5AD5">
            <w:pPr>
              <w:widowControl w:val="0"/>
              <w:autoSpaceDE w:val="0"/>
              <w:autoSpaceDN w:val="0"/>
              <w:adjustRightInd w:val="0"/>
              <w:spacing w:after="0"/>
              <w:ind w:right="-20"/>
              <w:rPr>
                <w:rFonts w:ascii="Arial" w:hAnsi="Arial" w:cs="Arial"/>
                <w:color w:val="003684"/>
                <w:spacing w:val="-1"/>
                <w:w w:val="112"/>
                <w:sz w:val="20"/>
                <w:szCs w:val="20"/>
                <w:lang w:val="en-IN"/>
              </w:rPr>
            </w:pPr>
            <w:r>
              <w:rPr>
                <w:rFonts w:ascii="Arial" w:hAnsi="Arial" w:cs="Arial"/>
                <w:iCs/>
                <w:color w:val="44546A" w:themeColor="text2"/>
                <w:sz w:val="20"/>
                <w:szCs w:val="20"/>
                <w:lang w:val="en-IN"/>
              </w:rPr>
              <w:t>Invoice from Supplier</w:t>
            </w:r>
          </w:p>
        </w:tc>
        <w:tc>
          <w:tcPr>
            <w:tcW w:w="2880" w:type="dxa"/>
            <w:tcBorders>
              <w:top w:val="single" w:sz="2" w:space="0" w:color="003684"/>
              <w:left w:val="single" w:sz="2" w:space="0" w:color="003684"/>
              <w:bottom w:val="single" w:sz="2" w:space="0" w:color="003684"/>
              <w:right w:val="single" w:sz="12" w:space="0" w:color="003684"/>
            </w:tcBorders>
          </w:tcPr>
          <w:p w14:paraId="2DC89CE3" w14:textId="77777777" w:rsidR="00145670" w:rsidRPr="00033E75" w:rsidRDefault="00145670" w:rsidP="009B5AD5">
            <w:pPr>
              <w:spacing w:after="0"/>
              <w:rPr>
                <w:rFonts w:ascii="Arial" w:hAnsi="Arial" w:cs="Arial"/>
                <w:noProof/>
                <w:snapToGrid w:val="0"/>
                <w:color w:val="003684"/>
                <w:sz w:val="20"/>
                <w:szCs w:val="20"/>
              </w:rPr>
            </w:pPr>
            <w:r>
              <w:rPr>
                <w:rFonts w:ascii="Arial" w:hAnsi="Arial" w:cs="Arial"/>
                <w:noProof/>
                <w:snapToGrid w:val="0"/>
                <w:color w:val="003684"/>
                <w:sz w:val="20"/>
                <w:szCs w:val="20"/>
              </w:rPr>
              <w:t>Can be requested separately</w:t>
            </w:r>
          </w:p>
        </w:tc>
      </w:tr>
      <w:tr w:rsidR="00145670" w:rsidRPr="00033E75" w14:paraId="31EF79D4" w14:textId="77777777" w:rsidTr="009B5AD5">
        <w:tc>
          <w:tcPr>
            <w:tcW w:w="2330" w:type="dxa"/>
            <w:tcBorders>
              <w:top w:val="single" w:sz="2" w:space="0" w:color="003684"/>
              <w:left w:val="single" w:sz="12" w:space="0" w:color="003684"/>
              <w:bottom w:val="single" w:sz="2" w:space="0" w:color="003684"/>
              <w:right w:val="single" w:sz="2" w:space="0" w:color="003684"/>
            </w:tcBorders>
          </w:tcPr>
          <w:p w14:paraId="5E43AC3A" w14:textId="77777777" w:rsidR="00145670" w:rsidRDefault="00145670" w:rsidP="009B5AD5">
            <w:pPr>
              <w:widowControl w:val="0"/>
              <w:autoSpaceDE w:val="0"/>
              <w:autoSpaceDN w:val="0"/>
              <w:adjustRightInd w:val="0"/>
              <w:spacing w:after="0"/>
              <w:ind w:left="65" w:right="-20"/>
              <w:jc w:val="center"/>
              <w:rPr>
                <w:rFonts w:ascii="Arial" w:hAnsi="Arial" w:cs="Arial"/>
                <w:color w:val="003684"/>
                <w:sz w:val="20"/>
                <w:szCs w:val="20"/>
                <w:lang w:val="en-IN"/>
              </w:rPr>
            </w:pPr>
            <w:r>
              <w:rPr>
                <w:rFonts w:ascii="Arial" w:hAnsi="Arial" w:cs="Arial"/>
                <w:color w:val="003684"/>
                <w:sz w:val="20"/>
                <w:szCs w:val="20"/>
                <w:lang w:val="en-IN"/>
              </w:rPr>
              <w:t>INVOIC D07A</w:t>
            </w:r>
          </w:p>
        </w:tc>
        <w:tc>
          <w:tcPr>
            <w:tcW w:w="1980" w:type="dxa"/>
            <w:tcBorders>
              <w:top w:val="single" w:sz="2" w:space="0" w:color="003684"/>
              <w:left w:val="single" w:sz="2" w:space="0" w:color="003684"/>
              <w:bottom w:val="single" w:sz="2" w:space="0" w:color="003684"/>
              <w:right w:val="single" w:sz="2" w:space="0" w:color="003684"/>
            </w:tcBorders>
          </w:tcPr>
          <w:p w14:paraId="6533161E" w14:textId="77777777" w:rsidR="00145670" w:rsidRDefault="00145670" w:rsidP="009B5AD5">
            <w:pPr>
              <w:widowControl w:val="0"/>
              <w:autoSpaceDE w:val="0"/>
              <w:autoSpaceDN w:val="0"/>
              <w:adjustRightInd w:val="0"/>
              <w:spacing w:after="0"/>
              <w:ind w:left="102" w:right="-20"/>
              <w:jc w:val="center"/>
              <w:rPr>
                <w:rFonts w:ascii="Arial" w:hAnsi="Arial" w:cs="Arial"/>
                <w:color w:val="003684"/>
                <w:spacing w:val="-1"/>
                <w:w w:val="112"/>
                <w:sz w:val="20"/>
                <w:szCs w:val="20"/>
              </w:rPr>
            </w:pPr>
            <w:r>
              <w:rPr>
                <w:rFonts w:ascii="Arial" w:hAnsi="Arial" w:cs="Arial"/>
                <w:color w:val="003684"/>
                <w:spacing w:val="-1"/>
                <w:w w:val="112"/>
                <w:sz w:val="20"/>
                <w:szCs w:val="20"/>
              </w:rPr>
              <w:t>Outbound</w:t>
            </w:r>
          </w:p>
        </w:tc>
        <w:tc>
          <w:tcPr>
            <w:tcW w:w="2610" w:type="dxa"/>
            <w:tcBorders>
              <w:top w:val="single" w:sz="2" w:space="0" w:color="003684"/>
              <w:left w:val="single" w:sz="2" w:space="0" w:color="003684"/>
              <w:bottom w:val="single" w:sz="2" w:space="0" w:color="003684"/>
              <w:right w:val="single" w:sz="2" w:space="0" w:color="003684"/>
            </w:tcBorders>
          </w:tcPr>
          <w:p w14:paraId="73E4700F" w14:textId="77777777" w:rsidR="00145670" w:rsidRDefault="00145670" w:rsidP="009B5AD5">
            <w:pPr>
              <w:widowControl w:val="0"/>
              <w:autoSpaceDE w:val="0"/>
              <w:autoSpaceDN w:val="0"/>
              <w:adjustRightInd w:val="0"/>
              <w:spacing w:after="0"/>
              <w:ind w:right="-20"/>
              <w:rPr>
                <w:rFonts w:ascii="Arial" w:hAnsi="Arial" w:cs="Arial"/>
                <w:iCs/>
                <w:color w:val="44546A" w:themeColor="text2"/>
                <w:sz w:val="20"/>
                <w:szCs w:val="20"/>
                <w:lang w:val="en-IN"/>
              </w:rPr>
            </w:pPr>
            <w:r>
              <w:rPr>
                <w:rFonts w:ascii="Arial" w:hAnsi="Arial" w:cs="Arial"/>
                <w:iCs/>
                <w:color w:val="44546A" w:themeColor="text2"/>
                <w:sz w:val="20"/>
                <w:szCs w:val="20"/>
                <w:lang w:val="en-IN"/>
              </w:rPr>
              <w:t>Self-bill to Supplier</w:t>
            </w:r>
          </w:p>
          <w:p w14:paraId="1DABF69F" w14:textId="77777777" w:rsidR="00145670" w:rsidRDefault="00145670" w:rsidP="009B5AD5">
            <w:pPr>
              <w:widowControl w:val="0"/>
              <w:autoSpaceDE w:val="0"/>
              <w:autoSpaceDN w:val="0"/>
              <w:adjustRightInd w:val="0"/>
              <w:spacing w:after="0"/>
              <w:ind w:right="-20"/>
              <w:rPr>
                <w:rFonts w:ascii="Arial" w:hAnsi="Arial" w:cs="Arial"/>
                <w:iCs/>
                <w:color w:val="44546A" w:themeColor="text2"/>
                <w:sz w:val="20"/>
                <w:szCs w:val="20"/>
                <w:lang w:val="en-IN"/>
              </w:rPr>
            </w:pPr>
          </w:p>
        </w:tc>
        <w:tc>
          <w:tcPr>
            <w:tcW w:w="2880" w:type="dxa"/>
            <w:tcBorders>
              <w:top w:val="single" w:sz="2" w:space="0" w:color="003684"/>
              <w:left w:val="single" w:sz="2" w:space="0" w:color="003684"/>
              <w:bottom w:val="single" w:sz="2" w:space="0" w:color="003684"/>
              <w:right w:val="single" w:sz="12" w:space="0" w:color="003684"/>
            </w:tcBorders>
          </w:tcPr>
          <w:p w14:paraId="6920FF4F" w14:textId="77777777" w:rsidR="00145670" w:rsidRDefault="00145670" w:rsidP="009B5AD5">
            <w:pPr>
              <w:spacing w:after="0"/>
              <w:rPr>
                <w:rFonts w:ascii="Arial" w:hAnsi="Arial" w:cs="Arial"/>
                <w:noProof/>
                <w:snapToGrid w:val="0"/>
                <w:color w:val="003684"/>
                <w:sz w:val="20"/>
                <w:szCs w:val="20"/>
              </w:rPr>
            </w:pPr>
            <w:r>
              <w:rPr>
                <w:rFonts w:ascii="Arial" w:hAnsi="Arial" w:cs="Arial"/>
                <w:noProof/>
                <w:snapToGrid w:val="0"/>
                <w:color w:val="003684"/>
                <w:sz w:val="20"/>
                <w:szCs w:val="20"/>
              </w:rPr>
              <w:t>Can be requested separately</w:t>
            </w:r>
          </w:p>
        </w:tc>
      </w:tr>
      <w:tr w:rsidR="00145670" w:rsidRPr="00033E75" w14:paraId="0D2FDFA7" w14:textId="77777777" w:rsidTr="009B5AD5">
        <w:tc>
          <w:tcPr>
            <w:tcW w:w="2330" w:type="dxa"/>
            <w:tcBorders>
              <w:top w:val="single" w:sz="2" w:space="0" w:color="003684"/>
              <w:left w:val="single" w:sz="12" w:space="0" w:color="003684"/>
              <w:bottom w:val="single" w:sz="12" w:space="0" w:color="003684"/>
              <w:right w:val="single" w:sz="2" w:space="0" w:color="003684"/>
            </w:tcBorders>
          </w:tcPr>
          <w:p w14:paraId="4B2184B8" w14:textId="77777777" w:rsidR="00145670" w:rsidRDefault="00145670" w:rsidP="009B5AD5">
            <w:pPr>
              <w:widowControl w:val="0"/>
              <w:autoSpaceDE w:val="0"/>
              <w:autoSpaceDN w:val="0"/>
              <w:adjustRightInd w:val="0"/>
              <w:spacing w:after="0"/>
              <w:ind w:left="65" w:right="-20"/>
              <w:jc w:val="center"/>
              <w:rPr>
                <w:rFonts w:ascii="Arial" w:hAnsi="Arial" w:cs="Arial"/>
                <w:color w:val="003684"/>
                <w:sz w:val="20"/>
                <w:szCs w:val="20"/>
                <w:lang w:val="en-IN"/>
              </w:rPr>
            </w:pPr>
            <w:r>
              <w:rPr>
                <w:rFonts w:ascii="Arial" w:hAnsi="Arial" w:cs="Arial"/>
                <w:color w:val="003684"/>
                <w:sz w:val="20"/>
                <w:szCs w:val="20"/>
                <w:lang w:val="en-IN"/>
              </w:rPr>
              <w:t>DESADV D96A, D97A</w:t>
            </w:r>
          </w:p>
        </w:tc>
        <w:tc>
          <w:tcPr>
            <w:tcW w:w="1980" w:type="dxa"/>
            <w:tcBorders>
              <w:top w:val="single" w:sz="2" w:space="0" w:color="003684"/>
              <w:left w:val="single" w:sz="2" w:space="0" w:color="003684"/>
              <w:bottom w:val="single" w:sz="12" w:space="0" w:color="003684"/>
              <w:right w:val="single" w:sz="2" w:space="0" w:color="003684"/>
            </w:tcBorders>
          </w:tcPr>
          <w:p w14:paraId="5FED645A" w14:textId="77777777" w:rsidR="00145670" w:rsidRDefault="00145670" w:rsidP="009B5AD5">
            <w:pPr>
              <w:widowControl w:val="0"/>
              <w:autoSpaceDE w:val="0"/>
              <w:autoSpaceDN w:val="0"/>
              <w:adjustRightInd w:val="0"/>
              <w:spacing w:after="0"/>
              <w:ind w:left="102" w:right="-20"/>
              <w:jc w:val="center"/>
              <w:rPr>
                <w:rFonts w:ascii="Arial" w:hAnsi="Arial" w:cs="Arial"/>
                <w:color w:val="003684"/>
                <w:spacing w:val="-1"/>
                <w:w w:val="112"/>
                <w:sz w:val="20"/>
                <w:szCs w:val="20"/>
              </w:rPr>
            </w:pPr>
            <w:r>
              <w:rPr>
                <w:rFonts w:ascii="Arial" w:hAnsi="Arial" w:cs="Arial"/>
                <w:color w:val="003684"/>
                <w:spacing w:val="-1"/>
                <w:w w:val="112"/>
                <w:sz w:val="20"/>
                <w:szCs w:val="20"/>
              </w:rPr>
              <w:t>Inbound</w:t>
            </w:r>
          </w:p>
        </w:tc>
        <w:tc>
          <w:tcPr>
            <w:tcW w:w="2610" w:type="dxa"/>
            <w:tcBorders>
              <w:top w:val="single" w:sz="2" w:space="0" w:color="003684"/>
              <w:left w:val="single" w:sz="2" w:space="0" w:color="003684"/>
              <w:bottom w:val="single" w:sz="12" w:space="0" w:color="003684"/>
              <w:right w:val="single" w:sz="2" w:space="0" w:color="003684"/>
            </w:tcBorders>
          </w:tcPr>
          <w:p w14:paraId="312FC4E9" w14:textId="77777777" w:rsidR="00145670" w:rsidRDefault="00145670" w:rsidP="009B5AD5">
            <w:pPr>
              <w:widowControl w:val="0"/>
              <w:autoSpaceDE w:val="0"/>
              <w:autoSpaceDN w:val="0"/>
              <w:adjustRightInd w:val="0"/>
              <w:spacing w:after="0"/>
              <w:ind w:right="-20"/>
              <w:rPr>
                <w:rFonts w:ascii="Arial" w:hAnsi="Arial" w:cs="Arial"/>
                <w:color w:val="44546A" w:themeColor="text2"/>
                <w:sz w:val="20"/>
                <w:szCs w:val="20"/>
                <w:lang w:val="en-IN"/>
              </w:rPr>
            </w:pPr>
            <w:r w:rsidRPr="114BA5E7">
              <w:rPr>
                <w:rFonts w:ascii="Arial" w:hAnsi="Arial" w:cs="Arial"/>
                <w:color w:val="44546A" w:themeColor="text2"/>
                <w:sz w:val="20"/>
                <w:szCs w:val="20"/>
                <w:lang w:val="en-IN"/>
              </w:rPr>
              <w:t>ASN to Faurecia</w:t>
            </w:r>
          </w:p>
          <w:p w14:paraId="10A1EDEC" w14:textId="77777777" w:rsidR="00145670" w:rsidRDefault="00145670" w:rsidP="009B5AD5">
            <w:pPr>
              <w:widowControl w:val="0"/>
              <w:autoSpaceDE w:val="0"/>
              <w:autoSpaceDN w:val="0"/>
              <w:adjustRightInd w:val="0"/>
              <w:spacing w:after="0"/>
              <w:ind w:right="-20"/>
              <w:rPr>
                <w:rFonts w:ascii="Arial" w:hAnsi="Arial" w:cs="Arial"/>
                <w:color w:val="44546A" w:themeColor="text2"/>
                <w:sz w:val="20"/>
                <w:szCs w:val="20"/>
                <w:lang w:val="en-IN"/>
              </w:rPr>
            </w:pPr>
          </w:p>
        </w:tc>
        <w:tc>
          <w:tcPr>
            <w:tcW w:w="2880" w:type="dxa"/>
            <w:tcBorders>
              <w:top w:val="single" w:sz="2" w:space="0" w:color="003684"/>
              <w:left w:val="single" w:sz="2" w:space="0" w:color="003684"/>
              <w:bottom w:val="single" w:sz="12" w:space="0" w:color="003684"/>
              <w:right w:val="single" w:sz="12" w:space="0" w:color="003684"/>
            </w:tcBorders>
          </w:tcPr>
          <w:p w14:paraId="2F3130F4" w14:textId="77777777" w:rsidR="00145670" w:rsidRDefault="00145670" w:rsidP="009B5AD5">
            <w:pPr>
              <w:spacing w:after="0"/>
              <w:rPr>
                <w:rFonts w:ascii="Arial" w:hAnsi="Arial" w:cs="Arial"/>
                <w:noProof/>
                <w:snapToGrid w:val="0"/>
                <w:color w:val="003684"/>
                <w:sz w:val="20"/>
                <w:szCs w:val="20"/>
              </w:rPr>
            </w:pPr>
            <w:r>
              <w:rPr>
                <w:rFonts w:ascii="Arial" w:hAnsi="Arial" w:cs="Arial"/>
                <w:noProof/>
                <w:snapToGrid w:val="0"/>
                <w:color w:val="003684"/>
                <w:sz w:val="20"/>
                <w:szCs w:val="20"/>
              </w:rPr>
              <w:t>Levelled or Non-Levelled</w:t>
            </w:r>
          </w:p>
        </w:tc>
      </w:tr>
    </w:tbl>
    <w:p w14:paraId="00A3C970" w14:textId="77777777" w:rsidR="00145670" w:rsidRDefault="00145670" w:rsidP="00145670">
      <w:pPr>
        <w:rPr>
          <w:rFonts w:ascii="Arial" w:hAnsi="Arial" w:cs="Arial"/>
          <w:i/>
          <w:iCs/>
          <w:color w:val="003684"/>
        </w:rPr>
      </w:pPr>
      <w:r w:rsidRPr="00033E75">
        <w:rPr>
          <w:rFonts w:ascii="Arial" w:hAnsi="Arial" w:cs="Arial"/>
          <w:i/>
          <w:iCs/>
          <w:color w:val="003684"/>
        </w:rPr>
        <w:t xml:space="preserve"> </w:t>
      </w:r>
    </w:p>
    <w:p w14:paraId="267370E8" w14:textId="77777777" w:rsidR="00145670" w:rsidRDefault="00145670" w:rsidP="00145670">
      <w:pPr>
        <w:rPr>
          <w:rFonts w:ascii="Arial" w:eastAsiaTheme="majorEastAsia" w:hAnsi="Arial" w:cs="Arial"/>
          <w:b/>
          <w:bCs/>
          <w:color w:val="003684"/>
          <w:sz w:val="26"/>
          <w:szCs w:val="33"/>
        </w:rPr>
      </w:pPr>
      <w:r>
        <w:rPr>
          <w:rFonts w:ascii="Arial" w:hAnsi="Arial" w:cs="Arial"/>
          <w:color w:val="003684"/>
        </w:rPr>
        <w:br w:type="page"/>
      </w:r>
    </w:p>
    <w:p w14:paraId="35BF35FF" w14:textId="77777777" w:rsidR="00145670" w:rsidRPr="00FC5BE2" w:rsidRDefault="00145670" w:rsidP="00145670">
      <w:pPr>
        <w:pStyle w:val="Heading2"/>
        <w:rPr>
          <w:rFonts w:ascii="Arial" w:hAnsi="Arial" w:cs="Arial"/>
          <w:color w:val="003684"/>
        </w:rPr>
      </w:pPr>
      <w:bookmarkStart w:id="8" w:name="_Toc120861778"/>
      <w:bookmarkStart w:id="9" w:name="_Toc120861916"/>
      <w:r>
        <w:rPr>
          <w:rFonts w:ascii="Arial" w:hAnsi="Arial" w:cs="Arial"/>
          <w:color w:val="003684"/>
        </w:rPr>
        <w:lastRenderedPageBreak/>
        <w:t>Faurecia release (forecast) options</w:t>
      </w:r>
      <w:bookmarkEnd w:id="8"/>
      <w:bookmarkEnd w:id="9"/>
    </w:p>
    <w:p w14:paraId="03874215" w14:textId="77777777" w:rsidR="00145670" w:rsidRPr="00356897" w:rsidRDefault="00145670" w:rsidP="00145670">
      <w:pPr>
        <w:rPr>
          <w:rFonts w:ascii="Arial" w:hAnsi="Arial" w:cs="Arial"/>
          <w:color w:val="003684"/>
        </w:rPr>
      </w:pPr>
      <w:r w:rsidRPr="00356897">
        <w:rPr>
          <w:rFonts w:ascii="Arial" w:hAnsi="Arial" w:cs="Arial"/>
          <w:b/>
          <w:bCs/>
          <w:color w:val="003684"/>
        </w:rPr>
        <w:t>LEVELLED RELEASES</w:t>
      </w:r>
      <w:r w:rsidRPr="00356897">
        <w:rPr>
          <w:rFonts w:ascii="Arial" w:hAnsi="Arial" w:cs="Arial"/>
          <w:color w:val="003684"/>
        </w:rPr>
        <w:t xml:space="preserve"> (the normal standard)</w:t>
      </w:r>
    </w:p>
    <w:p w14:paraId="76FED187" w14:textId="77777777" w:rsidR="00145670" w:rsidRPr="00356897" w:rsidRDefault="00145670" w:rsidP="00145670">
      <w:pPr>
        <w:pStyle w:val="ListParagraph"/>
        <w:numPr>
          <w:ilvl w:val="0"/>
          <w:numId w:val="2"/>
        </w:numPr>
        <w:rPr>
          <w:rFonts w:ascii="Arial" w:hAnsi="Arial" w:cs="Arial"/>
          <w:color w:val="003684"/>
        </w:rPr>
      </w:pPr>
      <w:r w:rsidRPr="00356897">
        <w:rPr>
          <w:rFonts w:ascii="Arial" w:hAnsi="Arial" w:cs="Arial"/>
          <w:color w:val="003684"/>
        </w:rPr>
        <w:t>LISA releases both a DELFOR and DELJIT message (2 separate EDI messages)</w:t>
      </w:r>
    </w:p>
    <w:p w14:paraId="28B92733" w14:textId="77777777" w:rsidR="00145670" w:rsidRPr="00356897" w:rsidRDefault="00145670" w:rsidP="00145670">
      <w:pPr>
        <w:pStyle w:val="ListParagraph"/>
        <w:numPr>
          <w:ilvl w:val="0"/>
          <w:numId w:val="2"/>
        </w:numPr>
        <w:rPr>
          <w:rFonts w:ascii="Arial" w:hAnsi="Arial" w:cs="Arial"/>
          <w:color w:val="003684"/>
        </w:rPr>
      </w:pPr>
      <w:r w:rsidRPr="00356897">
        <w:rPr>
          <w:rFonts w:ascii="Arial" w:hAnsi="Arial" w:cs="Arial"/>
          <w:color w:val="003684"/>
        </w:rPr>
        <w:t>Supplier must ship according to DELJIT (manifest) in LISA</w:t>
      </w:r>
    </w:p>
    <w:p w14:paraId="62218C71" w14:textId="77777777" w:rsidR="00145670" w:rsidRPr="00356897" w:rsidRDefault="00145670" w:rsidP="00145670">
      <w:pPr>
        <w:pStyle w:val="ListParagraph"/>
        <w:numPr>
          <w:ilvl w:val="0"/>
          <w:numId w:val="2"/>
        </w:numPr>
        <w:rPr>
          <w:rFonts w:ascii="Arial" w:hAnsi="Arial" w:cs="Arial"/>
          <w:color w:val="003684"/>
        </w:rPr>
      </w:pPr>
      <w:r w:rsidRPr="00356897">
        <w:rPr>
          <w:rFonts w:ascii="Arial" w:hAnsi="Arial" w:cs="Arial"/>
          <w:color w:val="003684"/>
        </w:rPr>
        <w:t>DELFOR contains only long</w:t>
      </w:r>
      <w:r>
        <w:rPr>
          <w:rFonts w:ascii="Arial" w:hAnsi="Arial" w:cs="Arial"/>
          <w:color w:val="003684"/>
        </w:rPr>
        <w:t>-</w:t>
      </w:r>
      <w:r w:rsidRPr="00356897">
        <w:rPr>
          <w:rFonts w:ascii="Arial" w:hAnsi="Arial" w:cs="Arial"/>
          <w:color w:val="003684"/>
        </w:rPr>
        <w:t>term forecast</w:t>
      </w:r>
    </w:p>
    <w:p w14:paraId="3C15BEBE" w14:textId="77777777" w:rsidR="00145670" w:rsidRPr="00FC5BE2" w:rsidRDefault="00145670" w:rsidP="00145670">
      <w:pPr>
        <w:pStyle w:val="ListParagraph"/>
        <w:numPr>
          <w:ilvl w:val="0"/>
          <w:numId w:val="2"/>
        </w:numPr>
        <w:rPr>
          <w:rFonts w:ascii="Arial" w:hAnsi="Arial" w:cs="Arial"/>
          <w:color w:val="003684"/>
        </w:rPr>
      </w:pPr>
      <w:r w:rsidRPr="00356897">
        <w:rPr>
          <w:rFonts w:ascii="Arial" w:hAnsi="Arial" w:cs="Arial"/>
          <w:color w:val="003684"/>
        </w:rPr>
        <w:t>Does not provide cumulative figures, or last receipts</w:t>
      </w:r>
    </w:p>
    <w:p w14:paraId="294343E2" w14:textId="77777777" w:rsidR="00145670" w:rsidRPr="00144357" w:rsidRDefault="00145670" w:rsidP="00145670">
      <w:pPr>
        <w:pStyle w:val="ListParagraph"/>
        <w:numPr>
          <w:ilvl w:val="0"/>
          <w:numId w:val="2"/>
        </w:numPr>
        <w:rPr>
          <w:rFonts w:ascii="Arial" w:hAnsi="Arial" w:cs="Arial"/>
          <w:color w:val="003684"/>
        </w:rPr>
      </w:pPr>
      <w:r w:rsidRPr="00356897">
        <w:rPr>
          <w:rFonts w:ascii="Arial" w:hAnsi="Arial" w:cs="Arial"/>
          <w:color w:val="003684"/>
        </w:rPr>
        <w:t>ASN must be sent according to Manifest (DELJIT)</w:t>
      </w:r>
    </w:p>
    <w:p w14:paraId="14900C2C" w14:textId="77777777" w:rsidR="00145670" w:rsidRDefault="00145670" w:rsidP="00145670">
      <w:pPr>
        <w:rPr>
          <w:rFonts w:ascii="Arial" w:hAnsi="Arial" w:cs="Arial"/>
          <w:color w:val="003684"/>
        </w:rPr>
      </w:pPr>
      <w:r>
        <w:rPr>
          <w:noProof/>
        </w:rPr>
        <w:drawing>
          <wp:inline distT="0" distB="0" distL="0" distR="0" wp14:anchorId="52208451" wp14:editId="44810858">
            <wp:extent cx="6016625" cy="282511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625" cy="2825115"/>
                    </a:xfrm>
                    <a:prstGeom prst="rect">
                      <a:avLst/>
                    </a:prstGeom>
                  </pic:spPr>
                </pic:pic>
              </a:graphicData>
            </a:graphic>
          </wp:inline>
        </w:drawing>
      </w:r>
    </w:p>
    <w:p w14:paraId="752FAA01" w14:textId="77777777" w:rsidR="00145670" w:rsidRDefault="00145670" w:rsidP="00145670">
      <w:pPr>
        <w:rPr>
          <w:rFonts w:ascii="Arial" w:hAnsi="Arial" w:cs="Arial"/>
          <w:b/>
          <w:bCs/>
          <w:color w:val="003684"/>
        </w:rPr>
      </w:pPr>
    </w:p>
    <w:p w14:paraId="4099E724" w14:textId="77777777" w:rsidR="00145670" w:rsidRPr="00611D2B" w:rsidRDefault="00145670" w:rsidP="00145670">
      <w:pPr>
        <w:rPr>
          <w:rFonts w:ascii="Arial" w:hAnsi="Arial" w:cs="Arial"/>
          <w:b/>
          <w:bCs/>
          <w:color w:val="003684"/>
        </w:rPr>
      </w:pPr>
      <w:r w:rsidRPr="00356897">
        <w:rPr>
          <w:rFonts w:ascii="Arial" w:hAnsi="Arial" w:cs="Arial"/>
          <w:b/>
          <w:bCs/>
          <w:color w:val="003684"/>
        </w:rPr>
        <w:t>NON-LEVELLED RELEASES</w:t>
      </w:r>
      <w:r>
        <w:rPr>
          <w:rFonts w:ascii="Arial" w:hAnsi="Arial" w:cs="Arial"/>
          <w:b/>
          <w:bCs/>
          <w:color w:val="003684"/>
        </w:rPr>
        <w:t xml:space="preserve"> (NO-LISA)</w:t>
      </w:r>
    </w:p>
    <w:p w14:paraId="6B4536CD" w14:textId="77777777" w:rsidR="00145670" w:rsidRPr="00356897" w:rsidRDefault="00145670" w:rsidP="00145670">
      <w:pPr>
        <w:pStyle w:val="ListParagraph"/>
        <w:numPr>
          <w:ilvl w:val="0"/>
          <w:numId w:val="2"/>
        </w:numPr>
        <w:rPr>
          <w:rFonts w:ascii="Arial" w:hAnsi="Arial" w:cs="Arial"/>
          <w:color w:val="003684"/>
        </w:rPr>
      </w:pPr>
      <w:r w:rsidRPr="00356897">
        <w:rPr>
          <w:rFonts w:ascii="Arial" w:hAnsi="Arial" w:cs="Arial"/>
          <w:color w:val="003684"/>
        </w:rPr>
        <w:t>Only a DELFOR is sent to the supplier which can have both long and short</w:t>
      </w:r>
      <w:r>
        <w:rPr>
          <w:rFonts w:ascii="Arial" w:hAnsi="Arial" w:cs="Arial"/>
          <w:color w:val="003684"/>
        </w:rPr>
        <w:t>-</w:t>
      </w:r>
      <w:r w:rsidRPr="00356897">
        <w:rPr>
          <w:rFonts w:ascii="Arial" w:hAnsi="Arial" w:cs="Arial"/>
          <w:color w:val="003684"/>
        </w:rPr>
        <w:t>term planning</w:t>
      </w:r>
    </w:p>
    <w:p w14:paraId="595457CC" w14:textId="77777777" w:rsidR="00145670" w:rsidRPr="00FC5BE2" w:rsidRDefault="00145670" w:rsidP="00145670">
      <w:pPr>
        <w:pStyle w:val="ListParagraph"/>
        <w:numPr>
          <w:ilvl w:val="0"/>
          <w:numId w:val="2"/>
        </w:numPr>
        <w:rPr>
          <w:lang w:val="en-GB"/>
        </w:rPr>
      </w:pPr>
      <w:r w:rsidRPr="00356897">
        <w:rPr>
          <w:rFonts w:ascii="Arial" w:hAnsi="Arial" w:cs="Arial"/>
          <w:color w:val="003684"/>
        </w:rPr>
        <w:t>ASN is still required for NO LISA flows</w:t>
      </w:r>
    </w:p>
    <w:p w14:paraId="13B91ABC" w14:textId="77777777" w:rsidR="00145670" w:rsidRDefault="00145670" w:rsidP="00145670">
      <w:pPr>
        <w:rPr>
          <w:lang w:val="en-GB"/>
        </w:rPr>
      </w:pPr>
      <w:r>
        <w:rPr>
          <w:noProof/>
        </w:rPr>
        <w:lastRenderedPageBreak/>
        <w:drawing>
          <wp:inline distT="0" distB="0" distL="0" distR="0" wp14:anchorId="2529E78B" wp14:editId="53A49596">
            <wp:extent cx="6016625" cy="24777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6625" cy="2477770"/>
                    </a:xfrm>
                    <a:prstGeom prst="rect">
                      <a:avLst/>
                    </a:prstGeom>
                  </pic:spPr>
                </pic:pic>
              </a:graphicData>
            </a:graphic>
          </wp:inline>
        </w:drawing>
      </w:r>
    </w:p>
    <w:p w14:paraId="3F4347CF" w14:textId="77777777" w:rsidR="00145670" w:rsidRPr="00033E75" w:rsidRDefault="00145670" w:rsidP="00145670">
      <w:pPr>
        <w:pStyle w:val="Heading1"/>
        <w:rPr>
          <w:rFonts w:ascii="Arial" w:hAnsi="Arial" w:cs="Arial"/>
          <w:color w:val="003684"/>
        </w:rPr>
      </w:pPr>
      <w:bookmarkStart w:id="10" w:name="_Toc120861779"/>
      <w:bookmarkStart w:id="11" w:name="_Toc120861917"/>
      <w:r>
        <w:rPr>
          <w:rFonts w:ascii="Arial" w:hAnsi="Arial" w:cs="Arial"/>
          <w:color w:val="003684"/>
        </w:rPr>
        <w:t>Supplier On-boarding overview</w:t>
      </w:r>
      <w:bookmarkEnd w:id="10"/>
      <w:bookmarkEnd w:id="11"/>
    </w:p>
    <w:p w14:paraId="13269BCE" w14:textId="77777777" w:rsidR="00145670" w:rsidRDefault="00145670" w:rsidP="00145670">
      <w:pPr>
        <w:rPr>
          <w:rFonts w:ascii="Arial" w:hAnsi="Arial" w:cs="Arial"/>
          <w:color w:val="003684"/>
        </w:rPr>
      </w:pPr>
      <w:r>
        <w:rPr>
          <w:rFonts w:ascii="Arial" w:hAnsi="Arial" w:cs="Arial"/>
          <w:color w:val="003684"/>
        </w:rPr>
        <w:t>Suppliers should follow the Onboarding process flow below.</w:t>
      </w:r>
    </w:p>
    <w:p w14:paraId="4B33EBE0" w14:textId="77777777" w:rsidR="00145670" w:rsidRDefault="00145670" w:rsidP="00145670">
      <w:pPr>
        <w:rPr>
          <w:rFonts w:ascii="Arial" w:hAnsi="Arial" w:cs="Arial"/>
          <w:color w:val="003684"/>
        </w:rPr>
      </w:pPr>
    </w:p>
    <w:p w14:paraId="21ECD980" w14:textId="77777777" w:rsidR="00145670" w:rsidRDefault="00145670" w:rsidP="00145670">
      <w:pPr>
        <w:rPr>
          <w:rFonts w:ascii="Arial" w:hAnsi="Arial" w:cs="Arial"/>
          <w:color w:val="003684"/>
        </w:rPr>
      </w:pPr>
      <w:r>
        <w:rPr>
          <w:noProof/>
        </w:rPr>
        <w:drawing>
          <wp:inline distT="0" distB="0" distL="0" distR="0" wp14:anchorId="6C0B9061" wp14:editId="12AEC0DE">
            <wp:extent cx="6016625" cy="29559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6625" cy="2955925"/>
                    </a:xfrm>
                    <a:prstGeom prst="rect">
                      <a:avLst/>
                    </a:prstGeom>
                  </pic:spPr>
                </pic:pic>
              </a:graphicData>
            </a:graphic>
          </wp:inline>
        </w:drawing>
      </w:r>
    </w:p>
    <w:p w14:paraId="1660D746" w14:textId="77777777" w:rsidR="00145670" w:rsidRDefault="00145670" w:rsidP="00145670">
      <w:pPr>
        <w:rPr>
          <w:rFonts w:ascii="Arial" w:hAnsi="Arial" w:cs="Arial"/>
          <w:color w:val="003684"/>
        </w:rPr>
      </w:pPr>
    </w:p>
    <w:p w14:paraId="1C2F4EC1" w14:textId="77777777" w:rsidR="00145670" w:rsidRDefault="00145670" w:rsidP="00145670">
      <w:pPr>
        <w:rPr>
          <w:rFonts w:ascii="Arial" w:hAnsi="Arial" w:cs="Arial"/>
          <w:color w:val="003684"/>
        </w:rPr>
      </w:pPr>
    </w:p>
    <w:p w14:paraId="5DED100A" w14:textId="77777777" w:rsidR="00145670" w:rsidRPr="00611D2B" w:rsidRDefault="00145670" w:rsidP="00145670">
      <w:pPr>
        <w:pStyle w:val="ListParagraph"/>
        <w:numPr>
          <w:ilvl w:val="0"/>
          <w:numId w:val="3"/>
        </w:numPr>
        <w:spacing w:line="480" w:lineRule="auto"/>
        <w:rPr>
          <w:rFonts w:ascii="Arial" w:hAnsi="Arial" w:cs="Arial"/>
          <w:color w:val="003684"/>
        </w:rPr>
      </w:pPr>
      <w:r w:rsidRPr="00611D2B">
        <w:rPr>
          <w:rFonts w:ascii="Arial" w:hAnsi="Arial" w:cs="Arial"/>
          <w:color w:val="003684"/>
        </w:rPr>
        <w:t>Faurecia Buyer/PC&amp;L (“Requestor”), internally creates a ticket in Faurecia system to initiate a new Supplier On-boarding request</w:t>
      </w:r>
    </w:p>
    <w:p w14:paraId="6A8D25DF" w14:textId="77777777" w:rsidR="00145670" w:rsidRPr="00611D2B" w:rsidRDefault="00145670" w:rsidP="00145670">
      <w:pPr>
        <w:pStyle w:val="ListParagraph"/>
        <w:numPr>
          <w:ilvl w:val="0"/>
          <w:numId w:val="3"/>
        </w:numPr>
        <w:spacing w:line="480" w:lineRule="auto"/>
        <w:rPr>
          <w:rFonts w:ascii="Arial" w:hAnsi="Arial" w:cs="Arial"/>
          <w:color w:val="003684"/>
        </w:rPr>
      </w:pPr>
      <w:r w:rsidRPr="00611D2B">
        <w:rPr>
          <w:rFonts w:ascii="Arial" w:hAnsi="Arial" w:cs="Arial"/>
          <w:color w:val="003684"/>
        </w:rPr>
        <w:lastRenderedPageBreak/>
        <w:t>Faurecia EDI Clearing Center will send EDI parameter sheet to vendor contact</w:t>
      </w:r>
    </w:p>
    <w:p w14:paraId="43F2DED6" w14:textId="77777777" w:rsidR="00145670" w:rsidRPr="00611D2B" w:rsidRDefault="00145670" w:rsidP="00145670">
      <w:pPr>
        <w:pStyle w:val="ListParagraph"/>
        <w:numPr>
          <w:ilvl w:val="0"/>
          <w:numId w:val="3"/>
        </w:numPr>
        <w:spacing w:line="480" w:lineRule="auto"/>
        <w:rPr>
          <w:rFonts w:ascii="Arial" w:hAnsi="Arial" w:cs="Arial"/>
          <w:color w:val="003684"/>
        </w:rPr>
      </w:pPr>
      <w:r w:rsidRPr="00611D2B">
        <w:rPr>
          <w:rFonts w:ascii="Arial" w:hAnsi="Arial" w:cs="Arial"/>
          <w:color w:val="003684"/>
        </w:rPr>
        <w:t xml:space="preserve">Supplier fills out EDI parameter sheet and sends it back to EDI Clearing Center </w:t>
      </w:r>
    </w:p>
    <w:p w14:paraId="575B9720" w14:textId="77777777" w:rsidR="00145670" w:rsidRPr="00611D2B" w:rsidRDefault="00145670" w:rsidP="00145670">
      <w:pPr>
        <w:pStyle w:val="ListParagraph"/>
        <w:numPr>
          <w:ilvl w:val="0"/>
          <w:numId w:val="3"/>
        </w:numPr>
        <w:spacing w:line="480" w:lineRule="auto"/>
        <w:rPr>
          <w:rFonts w:ascii="Arial" w:hAnsi="Arial" w:cs="Arial"/>
          <w:color w:val="003684"/>
        </w:rPr>
      </w:pPr>
      <w:r w:rsidRPr="00AD48D9">
        <w:rPr>
          <w:rFonts w:ascii="Arial" w:hAnsi="Arial" w:cs="Arial"/>
          <w:noProof/>
          <w:color w:val="003684"/>
        </w:rPr>
        <w:drawing>
          <wp:anchor distT="0" distB="0" distL="114300" distR="114300" simplePos="0" relativeHeight="251660288" behindDoc="1" locked="0" layoutInCell="1" allowOverlap="1" wp14:anchorId="5529C037" wp14:editId="3DBFE755">
            <wp:simplePos x="0" y="0"/>
            <wp:positionH relativeFrom="margin">
              <wp:posOffset>4104087</wp:posOffset>
            </wp:positionH>
            <wp:positionV relativeFrom="paragraph">
              <wp:posOffset>142240</wp:posOffset>
            </wp:positionV>
            <wp:extent cx="1820057" cy="1514475"/>
            <wp:effectExtent l="0" t="0" r="8890"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264" cy="1521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D2B">
        <w:rPr>
          <w:rFonts w:ascii="Arial" w:hAnsi="Arial" w:cs="Arial"/>
          <w:color w:val="003684"/>
        </w:rPr>
        <w:t>Faurecia validates EDI parameter sheet &amp; initiates communication procedures</w:t>
      </w:r>
    </w:p>
    <w:p w14:paraId="6FC1893A" w14:textId="77777777" w:rsidR="00145670" w:rsidRPr="00611D2B" w:rsidRDefault="00145670" w:rsidP="00145670">
      <w:pPr>
        <w:pStyle w:val="ListParagraph"/>
        <w:numPr>
          <w:ilvl w:val="0"/>
          <w:numId w:val="3"/>
        </w:numPr>
        <w:spacing w:line="480" w:lineRule="auto"/>
        <w:rPr>
          <w:rFonts w:ascii="Arial" w:hAnsi="Arial" w:cs="Arial"/>
          <w:color w:val="003684"/>
        </w:rPr>
      </w:pPr>
      <w:r w:rsidRPr="00611D2B">
        <w:rPr>
          <w:rFonts w:ascii="Arial" w:hAnsi="Arial" w:cs="Arial"/>
          <w:color w:val="003684"/>
        </w:rPr>
        <w:t>Supplier setups up communications with Faurecia (VAN/P2</w:t>
      </w:r>
      <w:proofErr w:type="gramStart"/>
      <w:r w:rsidRPr="00611D2B">
        <w:rPr>
          <w:rFonts w:ascii="Arial" w:hAnsi="Arial" w:cs="Arial"/>
          <w:color w:val="003684"/>
        </w:rPr>
        <w:t>P,Web</w:t>
      </w:r>
      <w:proofErr w:type="gramEnd"/>
      <w:r w:rsidRPr="00611D2B">
        <w:rPr>
          <w:rFonts w:ascii="Arial" w:hAnsi="Arial" w:cs="Arial"/>
          <w:color w:val="003684"/>
        </w:rPr>
        <w:t>)</w:t>
      </w:r>
    </w:p>
    <w:p w14:paraId="6EBA77C5" w14:textId="77777777" w:rsidR="00145670" w:rsidRPr="00611D2B" w:rsidRDefault="00145670" w:rsidP="00145670">
      <w:pPr>
        <w:pStyle w:val="ListParagraph"/>
        <w:numPr>
          <w:ilvl w:val="0"/>
          <w:numId w:val="3"/>
        </w:numPr>
        <w:spacing w:line="480" w:lineRule="auto"/>
        <w:rPr>
          <w:rFonts w:ascii="Arial" w:hAnsi="Arial" w:cs="Arial"/>
          <w:color w:val="003684"/>
        </w:rPr>
      </w:pPr>
      <w:r>
        <w:rPr>
          <w:rFonts w:ascii="Arial" w:hAnsi="Arial" w:cs="Arial"/>
          <w:color w:val="003684"/>
        </w:rPr>
        <w:t>EDI Clearing Center se</w:t>
      </w:r>
      <w:r w:rsidRPr="00611D2B">
        <w:rPr>
          <w:rFonts w:ascii="Arial" w:hAnsi="Arial" w:cs="Arial"/>
          <w:color w:val="003684"/>
        </w:rPr>
        <w:t>nds a test DELFOR (DELJIT if applicable)</w:t>
      </w:r>
    </w:p>
    <w:p w14:paraId="0291AA98" w14:textId="77777777" w:rsidR="00145670" w:rsidRPr="00611D2B" w:rsidRDefault="00145670" w:rsidP="00145670">
      <w:pPr>
        <w:pStyle w:val="ListParagraph"/>
        <w:numPr>
          <w:ilvl w:val="0"/>
          <w:numId w:val="3"/>
        </w:numPr>
        <w:spacing w:line="480" w:lineRule="auto"/>
        <w:rPr>
          <w:rFonts w:ascii="Arial" w:hAnsi="Arial" w:cs="Arial"/>
          <w:color w:val="003684"/>
        </w:rPr>
      </w:pPr>
      <w:r w:rsidRPr="00611D2B">
        <w:rPr>
          <w:rFonts w:ascii="Arial" w:hAnsi="Arial" w:cs="Arial"/>
          <w:color w:val="003684"/>
        </w:rPr>
        <w:t>Supplier acknowledges the reception of messages via email</w:t>
      </w:r>
      <w:r w:rsidRPr="00AD48D9">
        <w:rPr>
          <w:rFonts w:asciiTheme="minorHAnsi" w:hAnsiTheme="minorHAnsi" w:cstheme="minorBidi"/>
          <w:noProof/>
          <w:color w:val="auto"/>
        </w:rPr>
        <w:t xml:space="preserve"> </w:t>
      </w:r>
    </w:p>
    <w:p w14:paraId="294A3D98" w14:textId="77777777" w:rsidR="00145670" w:rsidRDefault="00145670" w:rsidP="00145670">
      <w:pPr>
        <w:pStyle w:val="ListParagraph"/>
        <w:numPr>
          <w:ilvl w:val="0"/>
          <w:numId w:val="3"/>
        </w:numPr>
        <w:spacing w:line="480" w:lineRule="auto"/>
        <w:rPr>
          <w:rFonts w:ascii="Arial" w:hAnsi="Arial" w:cs="Arial"/>
          <w:color w:val="003684"/>
        </w:rPr>
      </w:pPr>
      <w:r w:rsidRPr="00611D2B">
        <w:rPr>
          <w:rFonts w:ascii="Arial" w:hAnsi="Arial" w:cs="Arial"/>
          <w:color w:val="003684"/>
        </w:rPr>
        <w:t>Supplier sends a test ASN via Self-Test process</w:t>
      </w:r>
    </w:p>
    <w:p w14:paraId="2029C8CA" w14:textId="77777777" w:rsidR="00145670" w:rsidRDefault="00145670" w:rsidP="00145670">
      <w:pPr>
        <w:pStyle w:val="ListParagraph"/>
        <w:numPr>
          <w:ilvl w:val="0"/>
          <w:numId w:val="3"/>
        </w:numPr>
        <w:spacing w:line="480" w:lineRule="auto"/>
        <w:rPr>
          <w:rFonts w:ascii="Arial" w:hAnsi="Arial" w:cs="Arial"/>
          <w:color w:val="003684"/>
        </w:rPr>
      </w:pPr>
      <w:r>
        <w:rPr>
          <w:rFonts w:ascii="Arial" w:hAnsi="Arial" w:cs="Arial"/>
          <w:color w:val="003684"/>
        </w:rPr>
        <w:t>Supplier sends same test ASN to production</w:t>
      </w:r>
    </w:p>
    <w:p w14:paraId="7E08AC52" w14:textId="77777777" w:rsidR="00145670" w:rsidRDefault="00145670" w:rsidP="00145670">
      <w:pPr>
        <w:pStyle w:val="ListParagraph"/>
        <w:numPr>
          <w:ilvl w:val="0"/>
          <w:numId w:val="3"/>
        </w:numPr>
        <w:spacing w:line="480" w:lineRule="auto"/>
        <w:rPr>
          <w:rFonts w:ascii="Arial" w:hAnsi="Arial" w:cs="Arial"/>
          <w:color w:val="003684"/>
        </w:rPr>
      </w:pPr>
      <w:r>
        <w:rPr>
          <w:rFonts w:ascii="Arial" w:hAnsi="Arial" w:cs="Arial"/>
          <w:color w:val="003684"/>
        </w:rPr>
        <w:t>EDI Clearing Center validates and certifies Supplier ASN</w:t>
      </w:r>
    </w:p>
    <w:p w14:paraId="2DC7B5CF" w14:textId="77777777" w:rsidR="00145670" w:rsidRPr="00144357" w:rsidRDefault="00145670" w:rsidP="00145670">
      <w:pPr>
        <w:rPr>
          <w:rFonts w:ascii="Arial" w:hAnsi="Arial" w:cs="Arial"/>
          <w:color w:val="003684"/>
        </w:rPr>
      </w:pPr>
    </w:p>
    <w:p w14:paraId="61968EF4" w14:textId="77777777" w:rsidR="00145670" w:rsidRDefault="00145670" w:rsidP="00145670">
      <w:pPr>
        <w:rPr>
          <w:rFonts w:ascii="Arial" w:hAnsi="Arial" w:cs="Arial"/>
          <w:color w:val="003684"/>
        </w:rPr>
      </w:pPr>
    </w:p>
    <w:p w14:paraId="67F70ECA" w14:textId="77777777" w:rsidR="00145670" w:rsidRPr="00AD48D9" w:rsidRDefault="00145670" w:rsidP="00145670">
      <w:pPr>
        <w:pStyle w:val="Heading1"/>
        <w:rPr>
          <w:rFonts w:ascii="Arial" w:hAnsi="Arial" w:cs="Arial"/>
          <w:color w:val="003684"/>
        </w:rPr>
      </w:pPr>
      <w:bookmarkStart w:id="12" w:name="_Toc120861780"/>
      <w:bookmarkStart w:id="13" w:name="_Toc120861918"/>
      <w:r>
        <w:rPr>
          <w:rFonts w:ascii="Arial" w:hAnsi="Arial" w:cs="Arial"/>
          <w:color w:val="003684"/>
        </w:rPr>
        <w:t>On-boarding Steps Details</w:t>
      </w:r>
      <w:bookmarkEnd w:id="12"/>
      <w:bookmarkEnd w:id="13"/>
    </w:p>
    <w:p w14:paraId="0BFF47A8" w14:textId="77777777" w:rsidR="00145670" w:rsidRDefault="00145670" w:rsidP="00145670">
      <w:pPr>
        <w:pStyle w:val="Heading2"/>
        <w:numPr>
          <w:ilvl w:val="1"/>
          <w:numId w:val="4"/>
        </w:numPr>
        <w:tabs>
          <w:tab w:val="clear" w:pos="576"/>
          <w:tab w:val="num" w:pos="360"/>
        </w:tabs>
        <w:rPr>
          <w:rFonts w:ascii="Arial" w:hAnsi="Arial" w:cs="Arial"/>
          <w:color w:val="003684"/>
          <w:lang w:val="fr-FR"/>
        </w:rPr>
      </w:pPr>
      <w:bookmarkStart w:id="14" w:name="_Toc120861781"/>
      <w:bookmarkStart w:id="15" w:name="_Toc120861919"/>
      <w:r w:rsidRPr="00AD48D9">
        <w:rPr>
          <w:rFonts w:ascii="Arial" w:hAnsi="Arial" w:cs="Arial"/>
          <w:color w:val="003684"/>
          <w:lang w:val="fr-FR"/>
        </w:rPr>
        <w:t xml:space="preserve">Faurecia </w:t>
      </w:r>
      <w:r w:rsidRPr="00AD48D9">
        <w:rPr>
          <w:rFonts w:ascii="Arial" w:hAnsi="Arial" w:cs="Arial"/>
          <w:color w:val="003684"/>
        </w:rPr>
        <w:t>initiates</w:t>
      </w:r>
      <w:r w:rsidRPr="00AD48D9">
        <w:rPr>
          <w:rFonts w:ascii="Arial" w:hAnsi="Arial" w:cs="Arial"/>
          <w:color w:val="003684"/>
          <w:lang w:val="fr-FR"/>
        </w:rPr>
        <w:t xml:space="preserve"> </w:t>
      </w:r>
      <w:r w:rsidRPr="00AD48D9">
        <w:rPr>
          <w:rFonts w:ascii="Arial" w:hAnsi="Arial" w:cs="Arial"/>
          <w:color w:val="003684"/>
        </w:rPr>
        <w:t>internal request</w:t>
      </w:r>
      <w:bookmarkEnd w:id="14"/>
      <w:bookmarkEnd w:id="15"/>
    </w:p>
    <w:p w14:paraId="5B6CBD90" w14:textId="77777777" w:rsidR="00145670" w:rsidRPr="00AD48D9" w:rsidRDefault="00145670" w:rsidP="00145670">
      <w:pPr>
        <w:pStyle w:val="ListParagraph"/>
        <w:numPr>
          <w:ilvl w:val="0"/>
          <w:numId w:val="5"/>
        </w:numPr>
        <w:rPr>
          <w:rFonts w:ascii="Arial" w:hAnsi="Arial" w:cs="Arial"/>
          <w:color w:val="003684"/>
        </w:rPr>
      </w:pPr>
      <w:r w:rsidRPr="00AD48D9">
        <w:rPr>
          <w:rFonts w:ascii="Arial" w:hAnsi="Arial" w:cs="Arial"/>
          <w:color w:val="003684"/>
        </w:rPr>
        <w:t>Faurecia Buyer/PC&amp;L “Requestor” will initiate a new supplier EDI request via Faurecia internal ticketing system</w:t>
      </w:r>
    </w:p>
    <w:p w14:paraId="75B12CBA" w14:textId="77777777" w:rsidR="00145670" w:rsidRPr="00415B07" w:rsidRDefault="00145670" w:rsidP="00145670">
      <w:pPr>
        <w:pStyle w:val="ListParagraph"/>
        <w:numPr>
          <w:ilvl w:val="0"/>
          <w:numId w:val="5"/>
        </w:numPr>
        <w:rPr>
          <w:rFonts w:ascii="Arial" w:hAnsi="Arial" w:cs="Arial"/>
          <w:color w:val="003684"/>
        </w:rPr>
      </w:pPr>
      <w:r w:rsidRPr="00AD48D9">
        <w:rPr>
          <w:rFonts w:ascii="Arial" w:hAnsi="Arial" w:cs="Arial"/>
          <w:color w:val="003684"/>
        </w:rPr>
        <w:t xml:space="preserve">step is mandatory and no request will be processed without an internal ticket </w:t>
      </w:r>
      <w:r w:rsidRPr="00415B07">
        <w:rPr>
          <w:rFonts w:ascii="Arial" w:hAnsi="Arial" w:cs="Arial"/>
          <w:color w:val="003684"/>
        </w:rPr>
        <w:t>or project number</w:t>
      </w:r>
    </w:p>
    <w:p w14:paraId="290DDF98" w14:textId="77777777" w:rsidR="00145670" w:rsidRPr="00415B07" w:rsidRDefault="00145670" w:rsidP="00145670">
      <w:pPr>
        <w:pStyle w:val="ListParagraph"/>
        <w:numPr>
          <w:ilvl w:val="0"/>
          <w:numId w:val="5"/>
        </w:numPr>
        <w:rPr>
          <w:rFonts w:ascii="Arial" w:hAnsi="Arial" w:cs="Arial"/>
          <w:color w:val="003684"/>
        </w:rPr>
      </w:pPr>
      <w:r w:rsidRPr="00415B07">
        <w:rPr>
          <w:rFonts w:ascii="Arial" w:hAnsi="Arial" w:cs="Arial"/>
          <w:color w:val="003684"/>
        </w:rPr>
        <w:t>Supplier should provide the EDI contact for this setup process as it will be needed by the Requestor to open a ticket</w:t>
      </w:r>
    </w:p>
    <w:p w14:paraId="1447A629" w14:textId="77777777" w:rsidR="00145670" w:rsidRPr="00AD48D9" w:rsidRDefault="00145670" w:rsidP="00145670">
      <w:pPr>
        <w:pStyle w:val="ListParagraph"/>
        <w:numPr>
          <w:ilvl w:val="0"/>
          <w:numId w:val="5"/>
        </w:numPr>
        <w:rPr>
          <w:rFonts w:ascii="Arial" w:hAnsi="Arial" w:cs="Arial"/>
          <w:color w:val="003684"/>
        </w:rPr>
      </w:pPr>
      <w:r w:rsidRPr="00415B07">
        <w:rPr>
          <w:rFonts w:ascii="Arial" w:hAnsi="Arial" w:cs="Arial"/>
          <w:color w:val="003684"/>
        </w:rPr>
        <w:t>Supplier is to reference the Ticket#/Project# for any setup/support issue</w:t>
      </w:r>
      <w:r w:rsidRPr="00AD48D9">
        <w:rPr>
          <w:rFonts w:ascii="Arial" w:hAnsi="Arial" w:cs="Arial"/>
          <w:color w:val="003684"/>
        </w:rPr>
        <w:t>s during the process</w:t>
      </w:r>
    </w:p>
    <w:p w14:paraId="1BBE2181" w14:textId="77777777" w:rsidR="00145670" w:rsidRPr="00AD48D9" w:rsidRDefault="00145670" w:rsidP="00145670">
      <w:pPr>
        <w:ind w:firstLine="360"/>
        <w:rPr>
          <w:rFonts w:ascii="Arial" w:hAnsi="Arial" w:cs="Arial"/>
          <w:b/>
          <w:bCs/>
          <w:color w:val="003684"/>
        </w:rPr>
      </w:pPr>
      <w:r w:rsidRPr="00AD48D9">
        <w:rPr>
          <w:rFonts w:ascii="Arial" w:hAnsi="Arial" w:cs="Arial"/>
          <w:b/>
          <w:bCs/>
          <w:color w:val="003684"/>
        </w:rPr>
        <w:t>Optional (Vendor initiates request)</w:t>
      </w:r>
    </w:p>
    <w:p w14:paraId="68180496"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 xml:space="preserve">The supplier can be pro-active as well by navigating to Faurecia EDI portal </w:t>
      </w:r>
      <w:hyperlink r:id="rId22" w:history="1">
        <w:r w:rsidRPr="00AD48D9">
          <w:rPr>
            <w:rFonts w:ascii="Arial" w:hAnsi="Arial" w:cs="Arial"/>
            <w:color w:val="003684"/>
          </w:rPr>
          <w:t>https</w:t>
        </w:r>
        <w:r>
          <w:rPr>
            <w:rFonts w:ascii="Arial" w:hAnsi="Arial" w:cs="Arial"/>
            <w:color w:val="003684"/>
          </w:rPr>
          <w:t>//</w:t>
        </w:r>
        <w:r w:rsidRPr="00AD48D9">
          <w:rPr>
            <w:rFonts w:ascii="Arial" w:hAnsi="Arial" w:cs="Arial"/>
            <w:color w:val="003684"/>
          </w:rPr>
          <w:t>/</w:t>
        </w:r>
      </w:hyperlink>
      <w:hyperlink r:id="rId23" w:history="1">
        <w:r w:rsidRPr="00AD48D9">
          <w:rPr>
            <w:rFonts w:ascii="Arial" w:hAnsi="Arial" w:cs="Arial"/>
            <w:color w:val="003684"/>
          </w:rPr>
          <w:t>www.faurecia.com</w:t>
        </w:r>
      </w:hyperlink>
      <w:hyperlink r:id="rId24" w:history="1">
        <w:r w:rsidRPr="00AD48D9">
          <w:rPr>
            <w:rFonts w:ascii="Arial" w:hAnsi="Arial" w:cs="Arial"/>
            <w:color w:val="003684"/>
          </w:rPr>
          <w:t>/</w:t>
        </w:r>
      </w:hyperlink>
      <w:r>
        <w:rPr>
          <w:rFonts w:ascii="Arial" w:hAnsi="Arial" w:cs="Arial"/>
          <w:color w:val="003684"/>
        </w:rPr>
        <w:t>en/edi-portal</w:t>
      </w:r>
      <w:r w:rsidRPr="00AD48D9">
        <w:rPr>
          <w:rFonts w:ascii="Arial" w:hAnsi="Arial" w:cs="Arial"/>
          <w:color w:val="003684"/>
        </w:rPr>
        <w:t xml:space="preserve"> and download the EDI parameter sheet</w:t>
      </w:r>
    </w:p>
    <w:p w14:paraId="7C74ED91"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Form should be filled out 100% (forms not filled out correctly are not processed)</w:t>
      </w:r>
    </w:p>
    <w:p w14:paraId="2CCAD647"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Supplier then sends the form back to the “</w:t>
      </w:r>
      <w:r w:rsidRPr="00AD48D9">
        <w:rPr>
          <w:rFonts w:ascii="Arial" w:hAnsi="Arial" w:cs="Arial"/>
          <w:b/>
          <w:bCs/>
          <w:color w:val="003684"/>
        </w:rPr>
        <w:t>Requestor</w:t>
      </w:r>
      <w:r w:rsidRPr="00AD48D9">
        <w:rPr>
          <w:rFonts w:ascii="Arial" w:hAnsi="Arial" w:cs="Arial"/>
          <w:color w:val="003684"/>
        </w:rPr>
        <w:t>” to enter in Faurecia Ticketing system</w:t>
      </w:r>
    </w:p>
    <w:p w14:paraId="7C8B2C58"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lastRenderedPageBreak/>
        <w:t>Forms submitted directly to EDI Clear Center without a Faurecia ticket reference number will not be processed</w:t>
      </w:r>
    </w:p>
    <w:p w14:paraId="023121E9" w14:textId="77777777" w:rsidR="00145670" w:rsidRPr="00AD48D9" w:rsidRDefault="00145670" w:rsidP="00145670">
      <w:pPr>
        <w:pStyle w:val="Heading2"/>
        <w:numPr>
          <w:ilvl w:val="1"/>
          <w:numId w:val="4"/>
        </w:numPr>
        <w:tabs>
          <w:tab w:val="clear" w:pos="576"/>
          <w:tab w:val="num" w:pos="360"/>
        </w:tabs>
        <w:rPr>
          <w:rFonts w:ascii="Arial" w:hAnsi="Arial" w:cs="Arial"/>
          <w:color w:val="003684"/>
        </w:rPr>
      </w:pPr>
      <w:bookmarkStart w:id="16" w:name="_Toc120861782"/>
      <w:bookmarkStart w:id="17" w:name="_Toc120861920"/>
      <w:r w:rsidRPr="00AD48D9">
        <w:rPr>
          <w:rFonts w:ascii="Arial" w:hAnsi="Arial" w:cs="Arial"/>
          <w:color w:val="003684"/>
        </w:rPr>
        <w:t>EDI Clearing Center sends parameter sheet to vendor</w:t>
      </w:r>
      <w:bookmarkEnd w:id="16"/>
      <w:bookmarkEnd w:id="17"/>
    </w:p>
    <w:p w14:paraId="31EE9786"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Supplier will receive EDI parameter sheet from EDI Clearing Center via email</w:t>
      </w:r>
    </w:p>
    <w:p w14:paraId="2937CC25"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Supplier fills out all fields required</w:t>
      </w:r>
    </w:p>
    <w:p w14:paraId="5C9F7777"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Click the “Validate Form &amp; Email to Faurecia EDI Team” button to check that all parameter areas are filled out</w:t>
      </w:r>
    </w:p>
    <w:p w14:paraId="6CB6E9C4" w14:textId="77777777" w:rsidR="00145670"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If all sections are “Passed” then you can send the parameter form back to Faurecia</w:t>
      </w:r>
    </w:p>
    <w:p w14:paraId="403306BB" w14:textId="77777777" w:rsidR="00145670" w:rsidRPr="00AD48D9" w:rsidRDefault="00145670" w:rsidP="00145670">
      <w:pPr>
        <w:pStyle w:val="ListParagraph"/>
        <w:rPr>
          <w:rFonts w:ascii="Arial" w:hAnsi="Arial" w:cs="Arial"/>
          <w:color w:val="003684"/>
        </w:rPr>
      </w:pPr>
    </w:p>
    <w:p w14:paraId="0095F799" w14:textId="77777777" w:rsidR="00145670" w:rsidRDefault="00145670" w:rsidP="00145670">
      <w:pPr>
        <w:rPr>
          <w:rFonts w:ascii="Arial" w:hAnsi="Arial" w:cs="Arial"/>
          <w:color w:val="003684"/>
        </w:rPr>
      </w:pPr>
      <w:r>
        <w:rPr>
          <w:noProof/>
        </w:rPr>
        <w:drawing>
          <wp:inline distT="0" distB="0" distL="0" distR="0" wp14:anchorId="061A6A32" wp14:editId="3E68AA20">
            <wp:extent cx="6016625" cy="1386840"/>
            <wp:effectExtent l="0" t="0" r="3175"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6625" cy="1386840"/>
                    </a:xfrm>
                    <a:prstGeom prst="rect">
                      <a:avLst/>
                    </a:prstGeom>
                  </pic:spPr>
                </pic:pic>
              </a:graphicData>
            </a:graphic>
          </wp:inline>
        </w:drawing>
      </w:r>
    </w:p>
    <w:p w14:paraId="14485CE3" w14:textId="77777777" w:rsidR="00145670" w:rsidRDefault="00145670" w:rsidP="00145670">
      <w:pPr>
        <w:rPr>
          <w:rFonts w:ascii="Arial" w:hAnsi="Arial" w:cs="Arial"/>
          <w:color w:val="003684"/>
        </w:rPr>
      </w:pPr>
    </w:p>
    <w:p w14:paraId="37201BB3" w14:textId="77777777" w:rsidR="00145670" w:rsidRPr="00AD48D9" w:rsidRDefault="00145670" w:rsidP="00145670">
      <w:pPr>
        <w:pStyle w:val="Heading2"/>
        <w:numPr>
          <w:ilvl w:val="1"/>
          <w:numId w:val="4"/>
        </w:numPr>
        <w:tabs>
          <w:tab w:val="clear" w:pos="576"/>
          <w:tab w:val="num" w:pos="360"/>
        </w:tabs>
        <w:rPr>
          <w:rFonts w:ascii="Arial" w:hAnsi="Arial" w:cs="Arial"/>
          <w:color w:val="003684"/>
        </w:rPr>
      </w:pPr>
      <w:bookmarkStart w:id="18" w:name="_Toc120861783"/>
      <w:bookmarkStart w:id="19" w:name="_Toc120861921"/>
      <w:r>
        <w:rPr>
          <w:rFonts w:ascii="Arial" w:hAnsi="Arial" w:cs="Arial"/>
          <w:color w:val="003684"/>
        </w:rPr>
        <w:t>Supplier sends</w:t>
      </w:r>
      <w:r w:rsidRPr="00AD48D9">
        <w:rPr>
          <w:rFonts w:ascii="Arial" w:hAnsi="Arial" w:cs="Arial"/>
          <w:color w:val="003684"/>
        </w:rPr>
        <w:t xml:space="preserve"> EDI Parameter Sheet</w:t>
      </w:r>
      <w:bookmarkEnd w:id="18"/>
      <w:bookmarkEnd w:id="19"/>
    </w:p>
    <w:p w14:paraId="65D37FF3" w14:textId="77777777" w:rsidR="00145670" w:rsidRPr="00AD48D9"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Upon receipt of parameter sheet, it will be validated against the Ticket</w:t>
      </w:r>
      <w:r>
        <w:rPr>
          <w:rFonts w:ascii="Arial" w:hAnsi="Arial" w:cs="Arial"/>
          <w:color w:val="003684"/>
        </w:rPr>
        <w:t>/Project number</w:t>
      </w:r>
    </w:p>
    <w:p w14:paraId="7DE06E3B" w14:textId="77777777" w:rsidR="00145670" w:rsidRDefault="00145670" w:rsidP="00145670">
      <w:pPr>
        <w:pStyle w:val="ListParagraph"/>
        <w:numPr>
          <w:ilvl w:val="0"/>
          <w:numId w:val="6"/>
        </w:numPr>
        <w:tabs>
          <w:tab w:val="num" w:pos="720"/>
        </w:tabs>
        <w:rPr>
          <w:rFonts w:ascii="Arial" w:hAnsi="Arial" w:cs="Arial"/>
          <w:color w:val="003684"/>
        </w:rPr>
      </w:pPr>
      <w:r w:rsidRPr="00AD48D9">
        <w:rPr>
          <w:rFonts w:ascii="Arial" w:hAnsi="Arial" w:cs="Arial"/>
          <w:color w:val="003684"/>
        </w:rPr>
        <w:t>If form has missing information, it will be rejected and sent back to the sender’s email</w:t>
      </w:r>
      <w:r w:rsidRPr="00E466DF">
        <w:rPr>
          <w:rFonts w:ascii="Arial" w:hAnsi="Arial" w:cs="Arial"/>
          <w:color w:val="003684"/>
        </w:rPr>
        <w:t xml:space="preserve"> </w:t>
      </w:r>
    </w:p>
    <w:p w14:paraId="25F1CF49" w14:textId="77777777" w:rsidR="00145670" w:rsidRPr="00E466DF" w:rsidRDefault="00145670" w:rsidP="00145670">
      <w:pPr>
        <w:pStyle w:val="ListParagraph"/>
        <w:rPr>
          <w:rFonts w:ascii="Arial" w:hAnsi="Arial" w:cs="Arial"/>
          <w:color w:val="003684"/>
        </w:rPr>
      </w:pPr>
    </w:p>
    <w:p w14:paraId="48A9F51E" w14:textId="77777777" w:rsidR="00145670" w:rsidRPr="00AD48D9" w:rsidRDefault="00145670" w:rsidP="00145670">
      <w:pPr>
        <w:pStyle w:val="Heading2"/>
        <w:numPr>
          <w:ilvl w:val="1"/>
          <w:numId w:val="4"/>
        </w:numPr>
        <w:tabs>
          <w:tab w:val="clear" w:pos="576"/>
          <w:tab w:val="num" w:pos="360"/>
        </w:tabs>
        <w:rPr>
          <w:rFonts w:ascii="Arial" w:hAnsi="Arial" w:cs="Arial"/>
          <w:color w:val="003684"/>
        </w:rPr>
      </w:pPr>
      <w:bookmarkStart w:id="20" w:name="_Toc120861784"/>
      <w:bookmarkStart w:id="21" w:name="_Toc120861922"/>
      <w:r w:rsidRPr="00AD48D9">
        <w:rPr>
          <w:rFonts w:ascii="Arial" w:hAnsi="Arial" w:cs="Arial"/>
          <w:color w:val="003684"/>
        </w:rPr>
        <w:t xml:space="preserve">EDI Clearing Center </w:t>
      </w:r>
      <w:r>
        <w:rPr>
          <w:rFonts w:ascii="Arial" w:hAnsi="Arial" w:cs="Arial"/>
          <w:color w:val="003684"/>
        </w:rPr>
        <w:t>validates EDI Parameter Sheet</w:t>
      </w:r>
      <w:bookmarkEnd w:id="20"/>
      <w:bookmarkEnd w:id="21"/>
      <w:r w:rsidRPr="00E466DF">
        <w:rPr>
          <w:rFonts w:asciiTheme="minorHAnsi" w:eastAsiaTheme="minorHAnsi" w:hAnsiTheme="minorHAnsi" w:cstheme="minorBidi"/>
          <w:b w:val="0"/>
          <w:bCs w:val="0"/>
          <w:noProof/>
          <w:color w:val="auto"/>
          <w:sz w:val="22"/>
          <w:szCs w:val="28"/>
        </w:rPr>
        <w:t xml:space="preserve"> </w:t>
      </w:r>
    </w:p>
    <w:p w14:paraId="3B2D5252" w14:textId="77777777" w:rsidR="00145670" w:rsidRPr="00453371" w:rsidRDefault="00145670" w:rsidP="00145670">
      <w:pPr>
        <w:pStyle w:val="ListParagraph"/>
        <w:numPr>
          <w:ilvl w:val="0"/>
          <w:numId w:val="6"/>
        </w:numPr>
        <w:tabs>
          <w:tab w:val="num" w:pos="720"/>
        </w:tabs>
        <w:rPr>
          <w:rFonts w:ascii="Arial" w:hAnsi="Arial" w:cs="Arial"/>
          <w:color w:val="003684"/>
        </w:rPr>
      </w:pPr>
      <w:r w:rsidRPr="00E466DF">
        <w:rPr>
          <w:noProof/>
        </w:rPr>
        <w:drawing>
          <wp:anchor distT="0" distB="0" distL="114300" distR="114300" simplePos="0" relativeHeight="251661312" behindDoc="1" locked="0" layoutInCell="1" allowOverlap="1" wp14:anchorId="50535CAC" wp14:editId="29172487">
            <wp:simplePos x="0" y="0"/>
            <wp:positionH relativeFrom="margin">
              <wp:posOffset>4967100</wp:posOffset>
            </wp:positionH>
            <wp:positionV relativeFrom="paragraph">
              <wp:posOffset>9524</wp:posOffset>
            </wp:positionV>
            <wp:extent cx="968879" cy="1163955"/>
            <wp:effectExtent l="0" t="0" r="3175" b="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8879"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D9">
        <w:rPr>
          <w:rFonts w:ascii="Arial" w:hAnsi="Arial" w:cs="Arial"/>
          <w:color w:val="003684"/>
        </w:rPr>
        <w:t xml:space="preserve">If parameter sheet is okay, Faurecia will initiate the next </w:t>
      </w:r>
      <w:r>
        <w:rPr>
          <w:rFonts w:ascii="Arial" w:hAnsi="Arial" w:cs="Arial"/>
          <w:color w:val="003684"/>
        </w:rPr>
        <w:t>task and being</w:t>
      </w:r>
      <w:r w:rsidRPr="00AD48D9">
        <w:rPr>
          <w:rFonts w:ascii="Arial" w:hAnsi="Arial" w:cs="Arial"/>
          <w:color w:val="003684"/>
        </w:rPr>
        <w:t xml:space="preserve"> </w:t>
      </w:r>
    </w:p>
    <w:p w14:paraId="54BBE622" w14:textId="77777777" w:rsidR="00145670" w:rsidRDefault="00145670" w:rsidP="00145670">
      <w:pPr>
        <w:pStyle w:val="ListParagraph"/>
        <w:rPr>
          <w:rFonts w:ascii="Arial" w:hAnsi="Arial" w:cs="Arial"/>
          <w:color w:val="003684"/>
        </w:rPr>
      </w:pPr>
      <w:r>
        <w:rPr>
          <w:rFonts w:ascii="Arial" w:hAnsi="Arial" w:cs="Arial"/>
          <w:color w:val="003684"/>
        </w:rPr>
        <w:t>to setup the internal EDI parameters for the request</w:t>
      </w:r>
    </w:p>
    <w:p w14:paraId="47789818" w14:textId="77777777" w:rsidR="00145670" w:rsidRPr="00AD48D9" w:rsidRDefault="00145670" w:rsidP="00145670">
      <w:pPr>
        <w:pStyle w:val="ListParagraph"/>
        <w:rPr>
          <w:rFonts w:ascii="Arial" w:hAnsi="Arial" w:cs="Arial"/>
          <w:color w:val="003684"/>
        </w:rPr>
      </w:pPr>
    </w:p>
    <w:p w14:paraId="786FA037" w14:textId="77777777" w:rsidR="00145670" w:rsidRPr="00771ADE" w:rsidRDefault="00145670" w:rsidP="00145670">
      <w:pPr>
        <w:pStyle w:val="Heading2"/>
        <w:numPr>
          <w:ilvl w:val="1"/>
          <w:numId w:val="4"/>
        </w:numPr>
        <w:tabs>
          <w:tab w:val="clear" w:pos="576"/>
          <w:tab w:val="num" w:pos="360"/>
        </w:tabs>
        <w:rPr>
          <w:rFonts w:ascii="Arial" w:hAnsi="Arial" w:cs="Arial"/>
          <w:color w:val="003684"/>
        </w:rPr>
      </w:pPr>
      <w:bookmarkStart w:id="22" w:name="_Toc120861785"/>
      <w:bookmarkStart w:id="23" w:name="_Toc120861923"/>
      <w:r>
        <w:rPr>
          <w:rFonts w:ascii="Arial" w:hAnsi="Arial" w:cs="Arial"/>
          <w:color w:val="003684"/>
        </w:rPr>
        <w:t>Supplier Technical EDI setups with Supplier</w:t>
      </w:r>
      <w:bookmarkEnd w:id="22"/>
      <w:bookmarkEnd w:id="23"/>
    </w:p>
    <w:p w14:paraId="6D625377" w14:textId="77777777" w:rsidR="00145670" w:rsidRPr="00771ADE" w:rsidRDefault="00145670" w:rsidP="00145670">
      <w:pPr>
        <w:ind w:firstLine="360"/>
        <w:rPr>
          <w:rFonts w:ascii="Arial" w:hAnsi="Arial" w:cs="Arial"/>
          <w:color w:val="003684"/>
        </w:rPr>
      </w:pPr>
      <w:r w:rsidRPr="00771ADE">
        <w:rPr>
          <w:rFonts w:ascii="Arial" w:hAnsi="Arial" w:cs="Arial"/>
          <w:b/>
          <w:bCs/>
          <w:color w:val="003684"/>
        </w:rPr>
        <w:t>Standard EDI Communications (VAN setups OpenText/GXS/Covisint)</w:t>
      </w:r>
    </w:p>
    <w:p w14:paraId="7028F53D" w14:textId="77777777" w:rsidR="00145670" w:rsidRPr="00771ADE" w:rsidRDefault="00145670" w:rsidP="00145670">
      <w:pPr>
        <w:pStyle w:val="ListParagraph"/>
        <w:numPr>
          <w:ilvl w:val="0"/>
          <w:numId w:val="6"/>
        </w:numPr>
        <w:tabs>
          <w:tab w:val="num" w:pos="720"/>
        </w:tabs>
        <w:rPr>
          <w:rFonts w:ascii="Arial" w:hAnsi="Arial" w:cs="Arial"/>
          <w:color w:val="003684"/>
        </w:rPr>
      </w:pPr>
      <w:r w:rsidRPr="00771ADE">
        <w:rPr>
          <w:rFonts w:ascii="Arial" w:hAnsi="Arial" w:cs="Arial"/>
          <w:color w:val="003684"/>
        </w:rPr>
        <w:t>Faurecia will request a trading partner provided with our VAN</w:t>
      </w:r>
    </w:p>
    <w:p w14:paraId="6E550C7C" w14:textId="77777777" w:rsidR="00145670" w:rsidRPr="00771ADE" w:rsidRDefault="00145670" w:rsidP="00145670">
      <w:pPr>
        <w:pStyle w:val="ListParagraph"/>
        <w:numPr>
          <w:ilvl w:val="0"/>
          <w:numId w:val="6"/>
        </w:numPr>
        <w:tabs>
          <w:tab w:val="num" w:pos="720"/>
        </w:tabs>
        <w:rPr>
          <w:rFonts w:ascii="Arial" w:hAnsi="Arial" w:cs="Arial"/>
          <w:color w:val="003684"/>
        </w:rPr>
      </w:pPr>
      <w:r w:rsidRPr="00771ADE">
        <w:rPr>
          <w:rFonts w:ascii="Arial" w:hAnsi="Arial" w:cs="Arial"/>
          <w:color w:val="003684"/>
        </w:rPr>
        <w:t>Supplier should approve the request if needed on their end</w:t>
      </w:r>
    </w:p>
    <w:p w14:paraId="4FCCDD78" w14:textId="77777777" w:rsidR="00145670" w:rsidRPr="00771ADE" w:rsidRDefault="00145670" w:rsidP="00145670">
      <w:pPr>
        <w:pStyle w:val="ListParagraph"/>
        <w:numPr>
          <w:ilvl w:val="0"/>
          <w:numId w:val="6"/>
        </w:numPr>
        <w:tabs>
          <w:tab w:val="num" w:pos="720"/>
        </w:tabs>
        <w:rPr>
          <w:rFonts w:ascii="Arial" w:hAnsi="Arial" w:cs="Arial"/>
          <w:color w:val="003684"/>
        </w:rPr>
      </w:pPr>
      <w:r w:rsidRPr="00771ADE">
        <w:rPr>
          <w:rFonts w:ascii="Arial" w:hAnsi="Arial" w:cs="Arial"/>
          <w:color w:val="003684"/>
        </w:rPr>
        <w:lastRenderedPageBreak/>
        <w:t>Inter</w:t>
      </w:r>
      <w:r>
        <w:rPr>
          <w:rFonts w:ascii="Arial" w:hAnsi="Arial" w:cs="Arial"/>
          <w:color w:val="003684"/>
        </w:rPr>
        <w:t>-</w:t>
      </w:r>
      <w:r w:rsidRPr="00771ADE">
        <w:rPr>
          <w:rFonts w:ascii="Arial" w:hAnsi="Arial" w:cs="Arial"/>
          <w:color w:val="003684"/>
        </w:rPr>
        <w:t>connect setups: Supplier to ensure the inter</w:t>
      </w:r>
      <w:r>
        <w:rPr>
          <w:rFonts w:ascii="Arial" w:hAnsi="Arial" w:cs="Arial"/>
          <w:color w:val="003684"/>
        </w:rPr>
        <w:t>-</w:t>
      </w:r>
      <w:r w:rsidRPr="00771ADE">
        <w:rPr>
          <w:rFonts w:ascii="Arial" w:hAnsi="Arial" w:cs="Arial"/>
          <w:color w:val="003684"/>
        </w:rPr>
        <w:t>connect is established between sender/receiver IDs with Faurecia’s VAN</w:t>
      </w:r>
    </w:p>
    <w:p w14:paraId="01591825" w14:textId="77777777" w:rsidR="00145670" w:rsidRPr="00415B07" w:rsidRDefault="00145670" w:rsidP="00145670">
      <w:pPr>
        <w:ind w:left="360"/>
        <w:rPr>
          <w:rFonts w:ascii="Arial" w:hAnsi="Arial" w:cs="Arial"/>
          <w:color w:val="003684"/>
        </w:rPr>
      </w:pPr>
      <w:r w:rsidRPr="00415B07">
        <w:rPr>
          <w:rFonts w:ascii="Arial" w:hAnsi="Arial" w:cs="Arial"/>
          <w:b/>
          <w:bCs/>
          <w:color w:val="003684"/>
        </w:rPr>
        <w:t>P2P Connections (OFTP2)</w:t>
      </w:r>
    </w:p>
    <w:p w14:paraId="51FFE4DC"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OFTP2 selection is supported in the parameter sheet in sections 3 &amp; 4</w:t>
      </w:r>
    </w:p>
    <w:p w14:paraId="60FBA636" w14:textId="77777777" w:rsidR="00145670" w:rsidRPr="00771ADE" w:rsidRDefault="00145670" w:rsidP="00145670">
      <w:pPr>
        <w:ind w:left="360"/>
        <w:rPr>
          <w:rFonts w:ascii="Arial" w:hAnsi="Arial" w:cs="Arial"/>
          <w:color w:val="003684"/>
        </w:rPr>
      </w:pPr>
      <w:r w:rsidRPr="00771ADE">
        <w:rPr>
          <w:rFonts w:ascii="Arial" w:hAnsi="Arial" w:cs="Arial"/>
          <w:b/>
          <w:bCs/>
          <w:color w:val="003684"/>
        </w:rPr>
        <w:t>Web EDI Option (Covisint/TX2/E-SupplyWeb-ASIA only)</w:t>
      </w:r>
    </w:p>
    <w:p w14:paraId="31244633" w14:textId="77777777" w:rsidR="00145670" w:rsidRPr="00771ADE" w:rsidRDefault="00145670" w:rsidP="00145670">
      <w:pPr>
        <w:pStyle w:val="ListParagraph"/>
        <w:numPr>
          <w:ilvl w:val="0"/>
          <w:numId w:val="6"/>
        </w:numPr>
        <w:tabs>
          <w:tab w:val="num" w:pos="720"/>
        </w:tabs>
        <w:rPr>
          <w:rFonts w:ascii="Arial" w:hAnsi="Arial" w:cs="Arial"/>
          <w:color w:val="003684"/>
        </w:rPr>
      </w:pPr>
      <w:r w:rsidRPr="00771ADE">
        <w:rPr>
          <w:rFonts w:ascii="Arial" w:hAnsi="Arial" w:cs="Arial"/>
          <w:color w:val="003684"/>
        </w:rPr>
        <w:t>Faurecia Plants in North America are supported by Covisint only</w:t>
      </w:r>
    </w:p>
    <w:p w14:paraId="57A5F189" w14:textId="77777777" w:rsidR="00145670" w:rsidRPr="00771ADE" w:rsidRDefault="00145670" w:rsidP="00145670">
      <w:pPr>
        <w:pStyle w:val="ListParagraph"/>
        <w:numPr>
          <w:ilvl w:val="0"/>
          <w:numId w:val="6"/>
        </w:numPr>
        <w:tabs>
          <w:tab w:val="num" w:pos="720"/>
        </w:tabs>
        <w:rPr>
          <w:rFonts w:ascii="Arial" w:hAnsi="Arial" w:cs="Arial"/>
          <w:color w:val="003684"/>
        </w:rPr>
      </w:pPr>
      <w:r w:rsidRPr="00771ADE">
        <w:rPr>
          <w:rFonts w:ascii="Arial" w:hAnsi="Arial" w:cs="Arial"/>
          <w:color w:val="003684"/>
        </w:rPr>
        <w:t>Faurecia Plants in Europe are supported with TX2 only</w:t>
      </w:r>
    </w:p>
    <w:p w14:paraId="142FFAE6" w14:textId="77777777" w:rsidR="00145670" w:rsidRDefault="00145670" w:rsidP="00145670">
      <w:pPr>
        <w:pStyle w:val="ListParagraph"/>
        <w:numPr>
          <w:ilvl w:val="0"/>
          <w:numId w:val="6"/>
        </w:numPr>
        <w:tabs>
          <w:tab w:val="num" w:pos="720"/>
        </w:tabs>
        <w:rPr>
          <w:rFonts w:ascii="Arial" w:hAnsi="Arial" w:cs="Arial"/>
          <w:color w:val="003684"/>
        </w:rPr>
      </w:pPr>
      <w:r w:rsidRPr="00771ADE">
        <w:rPr>
          <w:rFonts w:ascii="Arial" w:hAnsi="Arial" w:cs="Arial"/>
          <w:color w:val="003684"/>
        </w:rPr>
        <w:t xml:space="preserve">Faurecia Plants in ASIA are supported with E-Supply only </w:t>
      </w:r>
    </w:p>
    <w:p w14:paraId="0FB91323" w14:textId="77777777" w:rsidR="00145670" w:rsidRPr="00771ADE" w:rsidRDefault="00145670" w:rsidP="00145670">
      <w:pPr>
        <w:pStyle w:val="ListParagraph"/>
        <w:rPr>
          <w:rFonts w:ascii="Arial" w:hAnsi="Arial" w:cs="Arial"/>
          <w:color w:val="003684"/>
        </w:rPr>
      </w:pPr>
    </w:p>
    <w:p w14:paraId="4A1FE76D" w14:textId="77777777" w:rsidR="00145670" w:rsidRPr="00AD48D9" w:rsidRDefault="00145670" w:rsidP="00145670">
      <w:pPr>
        <w:pStyle w:val="Heading2"/>
        <w:numPr>
          <w:ilvl w:val="1"/>
          <w:numId w:val="4"/>
        </w:numPr>
        <w:tabs>
          <w:tab w:val="clear" w:pos="576"/>
          <w:tab w:val="num" w:pos="360"/>
        </w:tabs>
        <w:rPr>
          <w:rFonts w:ascii="Arial" w:hAnsi="Arial" w:cs="Arial"/>
          <w:color w:val="003684"/>
        </w:rPr>
      </w:pPr>
      <w:bookmarkStart w:id="24" w:name="_Toc120861786"/>
      <w:bookmarkStart w:id="25" w:name="_Toc120861924"/>
      <w:r>
        <w:rPr>
          <w:rFonts w:ascii="Arial" w:hAnsi="Arial" w:cs="Arial"/>
          <w:color w:val="003684"/>
        </w:rPr>
        <w:t>EDI Clearing Center se</w:t>
      </w:r>
      <w:r w:rsidRPr="00611D2B">
        <w:rPr>
          <w:rFonts w:ascii="Arial" w:hAnsi="Arial" w:cs="Arial"/>
          <w:color w:val="003684"/>
        </w:rPr>
        <w:t>nds a test DELFOR (DELJIT if applicable</w:t>
      </w:r>
      <w:r>
        <w:rPr>
          <w:rFonts w:ascii="Arial" w:hAnsi="Arial" w:cs="Arial"/>
          <w:color w:val="003684"/>
        </w:rPr>
        <w:t>)</w:t>
      </w:r>
      <w:bookmarkEnd w:id="24"/>
      <w:bookmarkEnd w:id="25"/>
    </w:p>
    <w:p w14:paraId="44FE25E7" w14:textId="77777777" w:rsidR="00145670" w:rsidRDefault="00145670" w:rsidP="00145670">
      <w:pPr>
        <w:pStyle w:val="ListParagraph"/>
        <w:numPr>
          <w:ilvl w:val="0"/>
          <w:numId w:val="6"/>
        </w:numPr>
        <w:tabs>
          <w:tab w:val="num" w:pos="720"/>
        </w:tabs>
        <w:rPr>
          <w:rFonts w:ascii="Arial" w:hAnsi="Arial" w:cs="Arial"/>
          <w:color w:val="003684"/>
        </w:rPr>
      </w:pPr>
      <w:r w:rsidRPr="00412CCB">
        <w:rPr>
          <w:rFonts w:ascii="Arial" w:hAnsi="Arial" w:cs="Arial"/>
          <w:color w:val="003684"/>
        </w:rPr>
        <w:t xml:space="preserve">EDI </w:t>
      </w:r>
      <w:r>
        <w:rPr>
          <w:rFonts w:ascii="Arial" w:hAnsi="Arial" w:cs="Arial"/>
          <w:color w:val="003684"/>
        </w:rPr>
        <w:t xml:space="preserve">Clearing center </w:t>
      </w:r>
      <w:r w:rsidRPr="00412CCB">
        <w:rPr>
          <w:rFonts w:ascii="Arial" w:hAnsi="Arial" w:cs="Arial"/>
          <w:color w:val="003684"/>
        </w:rPr>
        <w:t>will send a “test” message against the logistics flows that was authorized (DELFOR (LISA/NO LISA) and/or DELJIT (LISA)</w:t>
      </w:r>
    </w:p>
    <w:p w14:paraId="6500D892" w14:textId="77777777" w:rsidR="00145670" w:rsidRPr="00412CCB" w:rsidRDefault="00145670" w:rsidP="00145670">
      <w:pPr>
        <w:pStyle w:val="ListParagraph"/>
        <w:numPr>
          <w:ilvl w:val="0"/>
          <w:numId w:val="6"/>
        </w:numPr>
        <w:tabs>
          <w:tab w:val="num" w:pos="720"/>
        </w:tabs>
        <w:rPr>
          <w:rFonts w:ascii="Arial" w:hAnsi="Arial" w:cs="Arial"/>
          <w:color w:val="003684"/>
        </w:rPr>
      </w:pPr>
      <w:r>
        <w:rPr>
          <w:rFonts w:ascii="Arial" w:hAnsi="Arial" w:cs="Arial"/>
          <w:color w:val="003684"/>
        </w:rPr>
        <w:t>The EDI message will have your supplier code (if available) and 2 materials with test data in the message (i.e.: material and PO# will by dummy data based on our standards)</w:t>
      </w:r>
    </w:p>
    <w:p w14:paraId="6C814815" w14:textId="77777777" w:rsidR="00145670" w:rsidRDefault="00145670" w:rsidP="00145670">
      <w:pPr>
        <w:pStyle w:val="ListParagraph"/>
        <w:numPr>
          <w:ilvl w:val="0"/>
          <w:numId w:val="6"/>
        </w:numPr>
        <w:tabs>
          <w:tab w:val="num" w:pos="720"/>
        </w:tabs>
        <w:rPr>
          <w:rFonts w:ascii="Arial" w:hAnsi="Arial" w:cs="Arial"/>
          <w:color w:val="003684"/>
        </w:rPr>
      </w:pPr>
      <w:r w:rsidRPr="00412CCB">
        <w:rPr>
          <w:rFonts w:ascii="Arial" w:hAnsi="Arial" w:cs="Arial"/>
          <w:color w:val="003684"/>
        </w:rPr>
        <w:t xml:space="preserve">EDI Clearing center </w:t>
      </w:r>
      <w:r>
        <w:rPr>
          <w:rFonts w:ascii="Arial" w:hAnsi="Arial" w:cs="Arial"/>
          <w:color w:val="003684"/>
        </w:rPr>
        <w:t>will email the Supplier</w:t>
      </w:r>
      <w:r w:rsidRPr="00412CCB">
        <w:rPr>
          <w:rFonts w:ascii="Arial" w:hAnsi="Arial" w:cs="Arial"/>
          <w:color w:val="003684"/>
        </w:rPr>
        <w:t xml:space="preserve"> to advise a first test message was sent</w:t>
      </w:r>
      <w:r>
        <w:rPr>
          <w:rFonts w:ascii="Arial" w:hAnsi="Arial" w:cs="Arial"/>
          <w:color w:val="003684"/>
        </w:rPr>
        <w:t xml:space="preserve"> via EDI communications (no test messages are sent via email)</w:t>
      </w:r>
    </w:p>
    <w:p w14:paraId="36B72ED0" w14:textId="77777777" w:rsidR="00145670" w:rsidRDefault="00145670" w:rsidP="00145670">
      <w:pPr>
        <w:rPr>
          <w:rFonts w:ascii="Arial" w:hAnsi="Arial" w:cs="Arial"/>
          <w:color w:val="003684"/>
        </w:rPr>
      </w:pPr>
      <w:r>
        <w:rPr>
          <w:rFonts w:ascii="Arial" w:hAnsi="Arial" w:cs="Arial"/>
          <w:color w:val="003684"/>
        </w:rPr>
        <w:br w:type="page"/>
      </w:r>
    </w:p>
    <w:p w14:paraId="2C8BABAB" w14:textId="77777777" w:rsidR="00145670" w:rsidRPr="00AD48D9" w:rsidRDefault="00145670" w:rsidP="00145670">
      <w:pPr>
        <w:pStyle w:val="Heading2"/>
        <w:numPr>
          <w:ilvl w:val="1"/>
          <w:numId w:val="4"/>
        </w:numPr>
        <w:tabs>
          <w:tab w:val="clear" w:pos="576"/>
          <w:tab w:val="num" w:pos="360"/>
        </w:tabs>
        <w:rPr>
          <w:rFonts w:ascii="Arial" w:hAnsi="Arial" w:cs="Arial"/>
          <w:color w:val="003684"/>
        </w:rPr>
      </w:pPr>
      <w:bookmarkStart w:id="26" w:name="_Toc120861787"/>
      <w:bookmarkStart w:id="27" w:name="_Toc120861925"/>
      <w:r>
        <w:rPr>
          <w:rFonts w:ascii="Arial" w:hAnsi="Arial" w:cs="Arial"/>
          <w:color w:val="003684"/>
        </w:rPr>
        <w:lastRenderedPageBreak/>
        <w:t>Supplier acknowledges test message</w:t>
      </w:r>
      <w:bookmarkEnd w:id="26"/>
      <w:bookmarkEnd w:id="27"/>
    </w:p>
    <w:p w14:paraId="05458B41" w14:textId="77777777" w:rsidR="00145670" w:rsidRPr="00412CCB" w:rsidRDefault="00145670" w:rsidP="00145670">
      <w:pPr>
        <w:pStyle w:val="ListParagraph"/>
        <w:numPr>
          <w:ilvl w:val="0"/>
          <w:numId w:val="6"/>
        </w:numPr>
        <w:tabs>
          <w:tab w:val="num" w:pos="720"/>
        </w:tabs>
        <w:rPr>
          <w:rFonts w:ascii="Arial" w:hAnsi="Arial" w:cs="Arial"/>
          <w:color w:val="003684"/>
        </w:rPr>
      </w:pPr>
      <w:r w:rsidRPr="00412CCB">
        <w:rPr>
          <w:rFonts w:ascii="Arial" w:hAnsi="Arial" w:cs="Arial"/>
          <w:color w:val="003684"/>
        </w:rPr>
        <w:t>Supplier needs to send an email back to EDI Clearing Center advising they have received the test message(s)</w:t>
      </w:r>
    </w:p>
    <w:p w14:paraId="57FBDEB4"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Supplier’s email subject should reference the Ticket/Project reference number and their supplier code</w:t>
      </w:r>
    </w:p>
    <w:p w14:paraId="749B9207"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b/>
          <w:bCs/>
          <w:i/>
          <w:iCs/>
          <w:color w:val="003684"/>
        </w:rPr>
        <w:t>Failure to send a manual acknowledgment</w:t>
      </w:r>
      <w:r w:rsidRPr="00415B07">
        <w:rPr>
          <w:rFonts w:ascii="Arial" w:hAnsi="Arial" w:cs="Arial"/>
          <w:color w:val="003684"/>
        </w:rPr>
        <w:t xml:space="preserve"> via email within 2-3 days will stop the on boarding process and will be </w:t>
      </w:r>
      <w:r w:rsidRPr="00415B07">
        <w:rPr>
          <w:rFonts w:ascii="Arial" w:hAnsi="Arial" w:cs="Arial"/>
          <w:i/>
          <w:iCs/>
          <w:color w:val="003684"/>
        </w:rPr>
        <w:t>escalated</w:t>
      </w:r>
      <w:r w:rsidRPr="00415B07">
        <w:rPr>
          <w:rFonts w:ascii="Arial" w:hAnsi="Arial" w:cs="Arial"/>
          <w:color w:val="003684"/>
        </w:rPr>
        <w:t xml:space="preserve"> to the Requestor where your request will be marked as incomplete, and you will need to re-start the entire process again</w:t>
      </w:r>
    </w:p>
    <w:p w14:paraId="0F3E134D" w14:textId="77777777" w:rsidR="00145670" w:rsidRPr="00415B07" w:rsidRDefault="00145670" w:rsidP="00145670">
      <w:pPr>
        <w:ind w:left="360"/>
        <w:rPr>
          <w:rFonts w:ascii="Arial" w:hAnsi="Arial" w:cs="Arial"/>
          <w:color w:val="003684"/>
        </w:rPr>
      </w:pPr>
    </w:p>
    <w:p w14:paraId="5B773515" w14:textId="77777777" w:rsidR="00145670" w:rsidRPr="00415B07" w:rsidRDefault="00145670" w:rsidP="00145670">
      <w:pPr>
        <w:pStyle w:val="Heading2"/>
        <w:numPr>
          <w:ilvl w:val="1"/>
          <w:numId w:val="4"/>
        </w:numPr>
        <w:tabs>
          <w:tab w:val="clear" w:pos="576"/>
          <w:tab w:val="num" w:pos="360"/>
        </w:tabs>
        <w:rPr>
          <w:rFonts w:ascii="Arial" w:hAnsi="Arial" w:cs="Arial"/>
          <w:color w:val="003684"/>
        </w:rPr>
      </w:pPr>
      <w:bookmarkStart w:id="28" w:name="_Toc120861788"/>
      <w:bookmarkStart w:id="29" w:name="_Toc120861926"/>
      <w:r w:rsidRPr="00415B07">
        <w:rPr>
          <w:rFonts w:ascii="Arial" w:hAnsi="Arial" w:cs="Arial"/>
          <w:color w:val="003684"/>
        </w:rPr>
        <w:t>Supplier sends a test ASN via Self-Test process</w:t>
      </w:r>
      <w:bookmarkEnd w:id="28"/>
      <w:bookmarkEnd w:id="29"/>
    </w:p>
    <w:p w14:paraId="073C44BE"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Supplier should create a test ASN based on the test DELFOR (DELJIT if applicable) and send it to the Faurecia’s ASN Compliance Self-Assessment tool</w:t>
      </w:r>
    </w:p>
    <w:p w14:paraId="2E25E5E5"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ASN check tool will validate the structure, segments and elements are within Faurecia EDI specifications (data quality validation is done once ASN is Compliant, and in Production, post Supplier ASN Certification)</w:t>
      </w:r>
    </w:p>
    <w:p w14:paraId="7EF156DB" w14:textId="77777777" w:rsidR="00145670" w:rsidRPr="00AA235D"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Supplier submits a test ASN via email attachment, and an automatic email will</w:t>
      </w:r>
      <w:r w:rsidRPr="00AA235D">
        <w:rPr>
          <w:rFonts w:ascii="Arial" w:hAnsi="Arial" w:cs="Arial"/>
          <w:color w:val="003684"/>
        </w:rPr>
        <w:t xml:space="preserve"> be generated back to the Supplier with the results</w:t>
      </w:r>
    </w:p>
    <w:p w14:paraId="0B9E1981" w14:textId="77777777" w:rsidR="00145670" w:rsidRPr="00AA235D" w:rsidRDefault="00145670" w:rsidP="00145670">
      <w:pPr>
        <w:pStyle w:val="ListParagraph"/>
        <w:numPr>
          <w:ilvl w:val="0"/>
          <w:numId w:val="6"/>
        </w:numPr>
        <w:tabs>
          <w:tab w:val="num" w:pos="720"/>
        </w:tabs>
        <w:rPr>
          <w:rFonts w:ascii="Arial" w:hAnsi="Arial" w:cs="Arial"/>
          <w:color w:val="003684"/>
        </w:rPr>
      </w:pPr>
      <w:r w:rsidRPr="00AA235D">
        <w:rPr>
          <w:rFonts w:ascii="Arial" w:hAnsi="Arial" w:cs="Arial"/>
          <w:color w:val="003684"/>
        </w:rPr>
        <w:t xml:space="preserve">ASN testing must be done until Supplier </w:t>
      </w:r>
      <w:proofErr w:type="spellStart"/>
      <w:r w:rsidRPr="00AA235D">
        <w:rPr>
          <w:rFonts w:ascii="Arial" w:hAnsi="Arial" w:cs="Arial"/>
          <w:color w:val="003684"/>
        </w:rPr>
        <w:t>see’s</w:t>
      </w:r>
      <w:proofErr w:type="spellEnd"/>
      <w:r w:rsidRPr="00AA235D">
        <w:rPr>
          <w:rFonts w:ascii="Arial" w:hAnsi="Arial" w:cs="Arial"/>
          <w:color w:val="003684"/>
        </w:rPr>
        <w:t xml:space="preserve"> a result of “COMPLIANT”</w:t>
      </w:r>
    </w:p>
    <w:p w14:paraId="4B452CC6" w14:textId="77777777" w:rsidR="00145670" w:rsidRPr="00AA235D" w:rsidRDefault="00145670" w:rsidP="00145670">
      <w:pPr>
        <w:pStyle w:val="ListParagraph"/>
        <w:numPr>
          <w:ilvl w:val="0"/>
          <w:numId w:val="6"/>
        </w:numPr>
        <w:tabs>
          <w:tab w:val="num" w:pos="720"/>
        </w:tabs>
        <w:rPr>
          <w:rFonts w:ascii="Arial" w:hAnsi="Arial" w:cs="Arial"/>
          <w:color w:val="003684"/>
        </w:rPr>
      </w:pPr>
      <w:r w:rsidRPr="00AA235D">
        <w:rPr>
          <w:rFonts w:ascii="Arial" w:hAnsi="Arial" w:cs="Arial"/>
          <w:color w:val="003684"/>
        </w:rPr>
        <w:t>Supplier is highly recommended to test all business cases for ASN types so that future</w:t>
      </w:r>
    </w:p>
    <w:p w14:paraId="37D389A3" w14:textId="77777777" w:rsidR="00145670" w:rsidRPr="00AA235D" w:rsidRDefault="00145670" w:rsidP="00145670">
      <w:pPr>
        <w:pStyle w:val="ListParagraph"/>
        <w:rPr>
          <w:rFonts w:ascii="Arial" w:hAnsi="Arial" w:cs="Arial"/>
          <w:color w:val="003684"/>
        </w:rPr>
      </w:pPr>
      <w:r>
        <w:rPr>
          <w:rFonts w:ascii="Arial" w:hAnsi="Arial" w:cs="Arial"/>
          <w:color w:val="003684"/>
        </w:rPr>
        <w:t>r</w:t>
      </w:r>
      <w:r w:rsidRPr="00AA235D">
        <w:rPr>
          <w:rFonts w:ascii="Arial" w:hAnsi="Arial" w:cs="Arial"/>
          <w:color w:val="003684"/>
        </w:rPr>
        <w:t>e-certification can be skipped, should the supplier be requested to be on LISA</w:t>
      </w:r>
    </w:p>
    <w:p w14:paraId="495406A9"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LISA –this requires the manifest number to be in the ASN + Packaging</w:t>
      </w:r>
    </w:p>
    <w:p w14:paraId="37905012"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noProof/>
          <w:color w:val="003684"/>
        </w:rPr>
        <w:drawing>
          <wp:anchor distT="0" distB="0" distL="114300" distR="114300" simplePos="0" relativeHeight="251662336" behindDoc="1" locked="0" layoutInCell="1" allowOverlap="1" wp14:anchorId="77E1140D" wp14:editId="10CB1BBB">
            <wp:simplePos x="0" y="0"/>
            <wp:positionH relativeFrom="margin">
              <wp:align>right</wp:align>
            </wp:positionH>
            <wp:positionV relativeFrom="paragraph">
              <wp:posOffset>11430</wp:posOffset>
            </wp:positionV>
            <wp:extent cx="1477873" cy="1190625"/>
            <wp:effectExtent l="0" t="0" r="8255"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7873"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B07">
        <w:rPr>
          <w:rFonts w:ascii="Arial" w:hAnsi="Arial" w:cs="Arial"/>
          <w:color w:val="003684"/>
        </w:rPr>
        <w:t>NO LISA –this requires normal ASN + Packaging</w:t>
      </w:r>
    </w:p>
    <w:p w14:paraId="365C91BD"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Please review the EDI specifications on DESADV for samples</w:t>
      </w:r>
    </w:p>
    <w:p w14:paraId="184FD947" w14:textId="77777777" w:rsidR="00145670" w:rsidRPr="00415B07" w:rsidRDefault="00145670" w:rsidP="00145670">
      <w:pPr>
        <w:rPr>
          <w:rFonts w:ascii="Arial" w:hAnsi="Arial" w:cs="Arial"/>
          <w:color w:val="003684"/>
        </w:rPr>
      </w:pPr>
      <w:r w:rsidRPr="00415B07">
        <w:rPr>
          <w:rFonts w:ascii="Arial" w:hAnsi="Arial" w:cs="Arial"/>
          <w:color w:val="003684"/>
        </w:rPr>
        <w:br w:type="page"/>
      </w:r>
    </w:p>
    <w:p w14:paraId="4A4F358F" w14:textId="77777777" w:rsidR="00145670" w:rsidRPr="00BD2771" w:rsidRDefault="00145670" w:rsidP="00145670">
      <w:pPr>
        <w:pStyle w:val="Heading2"/>
        <w:numPr>
          <w:ilvl w:val="0"/>
          <w:numId w:val="0"/>
        </w:numPr>
        <w:ind w:left="360"/>
        <w:rPr>
          <w:rFonts w:ascii="Arial" w:hAnsi="Arial" w:cs="Arial"/>
          <w:color w:val="003684"/>
        </w:rPr>
      </w:pPr>
      <w:bookmarkStart w:id="30" w:name="_Toc120861789"/>
      <w:bookmarkStart w:id="31" w:name="_Toc120861927"/>
      <w:r w:rsidRPr="00BD2771">
        <w:rPr>
          <w:rFonts w:ascii="Arial" w:hAnsi="Arial" w:cs="Arial"/>
          <w:color w:val="003684"/>
        </w:rPr>
        <w:lastRenderedPageBreak/>
        <w:t>4.8.1 How to Submit a TEST ASN (DESADV or INVOIC)</w:t>
      </w:r>
      <w:bookmarkEnd w:id="30"/>
      <w:bookmarkEnd w:id="31"/>
    </w:p>
    <w:p w14:paraId="5BC694B3" w14:textId="200ACCB9" w:rsidR="00145670" w:rsidRPr="00445ADB" w:rsidRDefault="00145670" w:rsidP="00145670">
      <w:pPr>
        <w:pStyle w:val="ListParagraph"/>
        <w:numPr>
          <w:ilvl w:val="0"/>
          <w:numId w:val="6"/>
        </w:numPr>
        <w:tabs>
          <w:tab w:val="num" w:pos="720"/>
        </w:tabs>
        <w:rPr>
          <w:rStyle w:val="Hyperlink"/>
          <w:rFonts w:ascii="Arial" w:hAnsi="Arial" w:cs="Arial"/>
          <w:color w:val="003684"/>
          <w:u w:val="none"/>
        </w:rPr>
      </w:pPr>
      <w:r w:rsidRPr="00D20BE5">
        <w:rPr>
          <w:rFonts w:ascii="Arial" w:hAnsi="Arial" w:cs="Arial"/>
          <w:color w:val="003684"/>
        </w:rPr>
        <w:t>Send your test ASN to:</w:t>
      </w:r>
      <w:r>
        <w:rPr>
          <w:rFonts w:ascii="Arial" w:hAnsi="Arial" w:cs="Arial"/>
          <w:color w:val="003684"/>
        </w:rPr>
        <w:t xml:space="preserve"> </w:t>
      </w:r>
      <w:hyperlink r:id="rId28" w:history="1">
        <w:r w:rsidRPr="00CC1F43">
          <w:rPr>
            <w:rStyle w:val="Hyperlink"/>
            <w:rFonts w:ascii="Arial" w:hAnsi="Arial" w:cs="Arial"/>
          </w:rPr>
          <w:t>asnchecker@faurecia.com</w:t>
        </w:r>
      </w:hyperlink>
    </w:p>
    <w:p w14:paraId="201E0A7F" w14:textId="66FC9FEB" w:rsidR="00445ADB" w:rsidRPr="00445ADB" w:rsidRDefault="00445ADB" w:rsidP="00445ADB">
      <w:pPr>
        <w:pStyle w:val="ListParagraph"/>
        <w:numPr>
          <w:ilvl w:val="0"/>
          <w:numId w:val="6"/>
        </w:numPr>
        <w:tabs>
          <w:tab w:val="num" w:pos="720"/>
        </w:tabs>
        <w:rPr>
          <w:color w:val="0563C1" w:themeColor="hyperlink"/>
          <w:u w:val="single"/>
        </w:rPr>
      </w:pPr>
      <w:r w:rsidRPr="00445ADB">
        <w:rPr>
          <w:rFonts w:ascii="Arial" w:hAnsi="Arial" w:cs="Arial"/>
          <w:color w:val="003684"/>
        </w:rPr>
        <w:t xml:space="preserve">Send your test </w:t>
      </w:r>
      <w:r w:rsidRPr="00445ADB">
        <w:rPr>
          <w:rFonts w:ascii="Arial" w:hAnsi="Arial" w:cs="Arial"/>
          <w:color w:val="003684"/>
        </w:rPr>
        <w:t>INVOICE</w:t>
      </w:r>
      <w:r w:rsidRPr="00445ADB">
        <w:rPr>
          <w:rFonts w:ascii="Arial" w:hAnsi="Arial" w:cs="Arial"/>
          <w:color w:val="003684"/>
        </w:rPr>
        <w:t xml:space="preserve"> to: </w:t>
      </w:r>
      <w:r w:rsidRPr="00445ADB">
        <w:rPr>
          <w:rStyle w:val="Hyperlink"/>
          <w:rFonts w:ascii="Arial" w:hAnsi="Arial" w:cs="Arial"/>
        </w:rPr>
        <w:t>invoicechecker@faurecia.com</w:t>
      </w:r>
    </w:p>
    <w:p w14:paraId="6C438A7D" w14:textId="77777777" w:rsidR="00145670" w:rsidRDefault="00145670" w:rsidP="00145670">
      <w:pPr>
        <w:pStyle w:val="ListParagraph"/>
        <w:numPr>
          <w:ilvl w:val="0"/>
          <w:numId w:val="6"/>
        </w:numPr>
        <w:tabs>
          <w:tab w:val="num" w:pos="720"/>
        </w:tabs>
        <w:rPr>
          <w:rFonts w:ascii="Arial" w:hAnsi="Arial" w:cs="Arial"/>
          <w:color w:val="003684"/>
        </w:rPr>
      </w:pPr>
      <w:r w:rsidRPr="00D20BE5">
        <w:rPr>
          <w:rFonts w:ascii="Arial" w:hAnsi="Arial" w:cs="Arial"/>
          <w:color w:val="003684"/>
        </w:rPr>
        <w:t>The attachment must NOT be compressed/zipped and must have the extension “.txt” which is case sensitive</w:t>
      </w:r>
    </w:p>
    <w:p w14:paraId="7ECF87C8" w14:textId="3A81174A" w:rsidR="00145670" w:rsidRPr="00445ADB" w:rsidRDefault="00445ADB" w:rsidP="00D95385">
      <w:pPr>
        <w:pStyle w:val="ListParagraph"/>
        <w:numPr>
          <w:ilvl w:val="0"/>
          <w:numId w:val="6"/>
        </w:numPr>
        <w:tabs>
          <w:tab w:val="num" w:pos="720"/>
        </w:tabs>
        <w:rPr>
          <w:rFonts w:ascii="Arial" w:hAnsi="Arial" w:cs="Arial"/>
          <w:color w:val="003684"/>
        </w:rPr>
      </w:pPr>
      <w:r w:rsidRPr="00445ADB">
        <w:rPr>
          <w:rFonts w:ascii="Arial" w:hAnsi="Arial" w:cs="Arial"/>
          <w:color w:val="003684"/>
        </w:rPr>
        <w:t xml:space="preserve">Message </w:t>
      </w:r>
      <w:r w:rsidR="00145670" w:rsidRPr="00445ADB">
        <w:rPr>
          <w:rFonts w:ascii="Arial" w:hAnsi="Arial" w:cs="Arial"/>
          <w:color w:val="003684"/>
        </w:rPr>
        <w:t>should be a wrapped EDI file (</w:t>
      </w:r>
      <w:proofErr w:type="spellStart"/>
      <w:r w:rsidR="00145670" w:rsidRPr="00445ADB">
        <w:rPr>
          <w:rFonts w:ascii="Arial" w:hAnsi="Arial" w:cs="Arial"/>
          <w:color w:val="003684"/>
        </w:rPr>
        <w:t>ie</w:t>
      </w:r>
      <w:proofErr w:type="spellEnd"/>
      <w:r w:rsidR="00145670" w:rsidRPr="00445ADB">
        <w:rPr>
          <w:rFonts w:ascii="Arial" w:hAnsi="Arial" w:cs="Arial"/>
          <w:color w:val="003684"/>
        </w:rPr>
        <w:t>: NO CR/LF on each line segment) example:</w:t>
      </w:r>
    </w:p>
    <w:p w14:paraId="7A99055B" w14:textId="77777777" w:rsidR="00145670" w:rsidRPr="00415B07" w:rsidRDefault="00145670" w:rsidP="00145670">
      <w:pPr>
        <w:pStyle w:val="ListParagraph"/>
        <w:tabs>
          <w:tab w:val="num" w:pos="720"/>
        </w:tabs>
        <w:rPr>
          <w:rFonts w:ascii="Arial" w:hAnsi="Arial" w:cs="Arial"/>
          <w:color w:val="003684"/>
        </w:rPr>
      </w:pPr>
      <w:r w:rsidRPr="00685008">
        <w:rPr>
          <w:rFonts w:ascii="Arial" w:hAnsi="Arial" w:cs="Arial"/>
          <w:color w:val="003684"/>
        </w:rPr>
        <w:t>UNB+UNOC:2+SENDERID:01....'UNH+000001100+...'BGM+351+123456...'DTM+11:</w:t>
      </w:r>
      <w:r w:rsidRPr="00415B07">
        <w:rPr>
          <w:rFonts w:ascii="Arial" w:hAnsi="Arial" w:cs="Arial"/>
          <w:color w:val="003684"/>
        </w:rPr>
        <w:t>2019...'DTM+</w:t>
      </w:r>
      <w:proofErr w:type="gramStart"/>
      <w:r w:rsidRPr="00415B07">
        <w:rPr>
          <w:rFonts w:ascii="Arial" w:hAnsi="Arial" w:cs="Arial"/>
          <w:color w:val="003684"/>
        </w:rPr>
        <w:t>132:..</w:t>
      </w:r>
      <w:proofErr w:type="gramEnd"/>
      <w:r w:rsidRPr="00415B07">
        <w:rPr>
          <w:rFonts w:ascii="Arial" w:hAnsi="Arial" w:cs="Arial"/>
          <w:color w:val="003684"/>
        </w:rPr>
        <w:t>etc...everything should be on 1 line</w:t>
      </w:r>
    </w:p>
    <w:p w14:paraId="5B6F5E15" w14:textId="0BF70F19"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 xml:space="preserve">Subject should only have your Ticket Reference number </w:t>
      </w:r>
      <w:r w:rsidR="00445ADB">
        <w:rPr>
          <w:rFonts w:ascii="Arial" w:hAnsi="Arial" w:cs="Arial"/>
          <w:color w:val="003684"/>
        </w:rPr>
        <w:t xml:space="preserve">or Supplier Code </w:t>
      </w:r>
      <w:r w:rsidRPr="00415B07">
        <w:rPr>
          <w:rFonts w:ascii="Arial" w:hAnsi="Arial" w:cs="Arial"/>
          <w:color w:val="003684"/>
        </w:rPr>
        <w:t>used throughout this process</w:t>
      </w:r>
    </w:p>
    <w:p w14:paraId="5A79265E"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b/>
          <w:bCs/>
          <w:color w:val="003684"/>
        </w:rPr>
        <w:t xml:space="preserve">Do not send emails for support to this email address, it is only used for the ASN testing automation process. Should you need additional support send an email to </w:t>
      </w:r>
      <w:hyperlink r:id="rId29" w:history="1">
        <w:r w:rsidRPr="00415B07">
          <w:rPr>
            <w:rStyle w:val="Hyperlink"/>
            <w:rFonts w:ascii="Arial" w:hAnsi="Arial" w:cs="Arial"/>
            <w:b/>
            <w:bCs/>
          </w:rPr>
          <w:t>edi@faurecia.com</w:t>
        </w:r>
      </w:hyperlink>
      <w:r w:rsidRPr="00415B07">
        <w:rPr>
          <w:rFonts w:ascii="Arial" w:hAnsi="Arial" w:cs="Arial"/>
          <w:b/>
          <w:bCs/>
          <w:color w:val="003684"/>
        </w:rPr>
        <w:t xml:space="preserve"> and include your Ticket #</w:t>
      </w:r>
    </w:p>
    <w:p w14:paraId="74C1BCB6" w14:textId="77777777" w:rsidR="00145670" w:rsidRDefault="00145670" w:rsidP="00145670">
      <w:pPr>
        <w:tabs>
          <w:tab w:val="num" w:pos="720"/>
        </w:tabs>
        <w:ind w:left="720"/>
        <w:rPr>
          <w:rFonts w:ascii="Arial" w:hAnsi="Arial" w:cs="Arial"/>
          <w:color w:val="003684"/>
        </w:rPr>
      </w:pPr>
      <w:r>
        <w:rPr>
          <w:rFonts w:ascii="Arial" w:hAnsi="Arial" w:cs="Arial"/>
          <w:color w:val="003684"/>
        </w:rPr>
        <w:t>Example of ASN checker email:</w:t>
      </w:r>
    </w:p>
    <w:p w14:paraId="477186C8" w14:textId="77777777" w:rsidR="00145670" w:rsidRDefault="00145670" w:rsidP="00145670">
      <w:pPr>
        <w:tabs>
          <w:tab w:val="num" w:pos="720"/>
        </w:tabs>
        <w:ind w:left="720"/>
        <w:rPr>
          <w:rFonts w:ascii="Arial" w:hAnsi="Arial" w:cs="Arial"/>
          <w:color w:val="003684"/>
        </w:rPr>
      </w:pPr>
      <w:r>
        <w:rPr>
          <w:noProof/>
        </w:rPr>
        <w:drawing>
          <wp:inline distT="0" distB="0" distL="0" distR="0" wp14:anchorId="5AF382B7" wp14:editId="4AEA7FA5">
            <wp:extent cx="5543550" cy="18681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52164" cy="1871035"/>
                    </a:xfrm>
                    <a:prstGeom prst="rect">
                      <a:avLst/>
                    </a:prstGeom>
                  </pic:spPr>
                </pic:pic>
              </a:graphicData>
            </a:graphic>
          </wp:inline>
        </w:drawing>
      </w:r>
    </w:p>
    <w:p w14:paraId="694C7973" w14:textId="77777777" w:rsidR="00145670" w:rsidRPr="0010006F" w:rsidRDefault="00145670" w:rsidP="00145670">
      <w:pPr>
        <w:pStyle w:val="ListParagraph"/>
        <w:numPr>
          <w:ilvl w:val="0"/>
          <w:numId w:val="6"/>
        </w:numPr>
        <w:tabs>
          <w:tab w:val="num" w:pos="720"/>
        </w:tabs>
        <w:rPr>
          <w:rFonts w:ascii="Arial" w:hAnsi="Arial" w:cs="Arial"/>
          <w:color w:val="003684"/>
        </w:rPr>
      </w:pPr>
      <w:r w:rsidRPr="0010006F">
        <w:rPr>
          <w:rFonts w:ascii="Arial" w:hAnsi="Arial" w:cs="Arial"/>
          <w:color w:val="003684"/>
        </w:rPr>
        <w:t>You should receive a response within 5-10 minutes provided that:</w:t>
      </w:r>
    </w:p>
    <w:p w14:paraId="35DC25F7" w14:textId="77777777" w:rsidR="00145670" w:rsidRPr="0000712F" w:rsidRDefault="00145670" w:rsidP="00145670">
      <w:pPr>
        <w:pStyle w:val="ListParagraph"/>
        <w:numPr>
          <w:ilvl w:val="0"/>
          <w:numId w:val="8"/>
        </w:numPr>
        <w:rPr>
          <w:rFonts w:ascii="Arial" w:hAnsi="Arial" w:cs="Arial"/>
          <w:color w:val="003684"/>
        </w:rPr>
      </w:pPr>
      <w:r w:rsidRPr="0010006F">
        <w:rPr>
          <w:rFonts w:ascii="Arial" w:hAnsi="Arial" w:cs="Arial"/>
          <w:color w:val="003684"/>
        </w:rPr>
        <w:t>the EDI parameter sheet in Section 2 (EDI email contact) was filled out</w:t>
      </w:r>
    </w:p>
    <w:p w14:paraId="59A951DD" w14:textId="77777777" w:rsidR="00145670" w:rsidRPr="0010006F" w:rsidRDefault="00145670" w:rsidP="00145670">
      <w:pPr>
        <w:pStyle w:val="ListParagraph"/>
        <w:numPr>
          <w:ilvl w:val="0"/>
          <w:numId w:val="8"/>
        </w:numPr>
        <w:rPr>
          <w:rFonts w:ascii="Arial" w:hAnsi="Arial" w:cs="Arial"/>
          <w:color w:val="003684"/>
        </w:rPr>
      </w:pPr>
      <w:r w:rsidRPr="0010006F">
        <w:rPr>
          <w:rFonts w:ascii="Arial" w:hAnsi="Arial" w:cs="Arial"/>
          <w:color w:val="003684"/>
        </w:rPr>
        <w:t>the message was sent according to requirements and format of the email</w:t>
      </w:r>
    </w:p>
    <w:p w14:paraId="4FB68305" w14:textId="77777777" w:rsidR="00145670" w:rsidRPr="0000712F" w:rsidRDefault="00145670" w:rsidP="00145670">
      <w:pPr>
        <w:rPr>
          <w:rFonts w:ascii="Arial" w:hAnsi="Arial" w:cs="Arial"/>
          <w:color w:val="003684"/>
        </w:rPr>
      </w:pPr>
      <w:r w:rsidRPr="0000712F">
        <w:rPr>
          <w:rFonts w:ascii="Arial" w:hAnsi="Arial" w:cs="Arial"/>
          <w:b/>
          <w:bCs/>
          <w:color w:val="003684"/>
        </w:rPr>
        <w:t>There are 3 Results</w:t>
      </w:r>
      <w:r w:rsidRPr="0000712F">
        <w:rPr>
          <w:rFonts w:ascii="Arial" w:hAnsi="Arial" w:cs="Arial"/>
          <w:color w:val="003684"/>
        </w:rPr>
        <w:t>:</w:t>
      </w:r>
    </w:p>
    <w:p w14:paraId="27CD3AB3" w14:textId="77777777" w:rsidR="00145670" w:rsidRDefault="00145670" w:rsidP="00145670">
      <w:pPr>
        <w:pStyle w:val="ListParagraph"/>
        <w:numPr>
          <w:ilvl w:val="0"/>
          <w:numId w:val="7"/>
        </w:numPr>
        <w:rPr>
          <w:rFonts w:ascii="Arial" w:hAnsi="Arial" w:cs="Arial"/>
          <w:color w:val="003684"/>
        </w:rPr>
      </w:pPr>
      <w:r w:rsidRPr="0010006F">
        <w:rPr>
          <w:rFonts w:ascii="Arial" w:hAnsi="Arial" w:cs="Arial"/>
          <w:color w:val="003684"/>
        </w:rPr>
        <w:t>COMPLIANT – ASN is good</w:t>
      </w:r>
    </w:p>
    <w:p w14:paraId="07519D61" w14:textId="77777777" w:rsidR="00145670" w:rsidRPr="0010006F" w:rsidRDefault="00145670" w:rsidP="00145670">
      <w:pPr>
        <w:pStyle w:val="ListParagraph"/>
        <w:numPr>
          <w:ilvl w:val="0"/>
          <w:numId w:val="7"/>
        </w:numPr>
        <w:rPr>
          <w:rFonts w:ascii="Arial" w:hAnsi="Arial" w:cs="Arial"/>
          <w:color w:val="003684"/>
        </w:rPr>
      </w:pPr>
      <w:r w:rsidRPr="0010006F">
        <w:rPr>
          <w:rFonts w:ascii="Arial" w:hAnsi="Arial" w:cs="Arial"/>
          <w:color w:val="003684"/>
        </w:rPr>
        <w:t>COMPLIANT WITH WARNINGS –ASN is valid but breaking Faurecia business rules and should be corrected</w:t>
      </w:r>
    </w:p>
    <w:p w14:paraId="610F3621" w14:textId="77777777" w:rsidR="00145670" w:rsidRPr="0010006F" w:rsidRDefault="00145670" w:rsidP="00145670">
      <w:pPr>
        <w:pStyle w:val="ListParagraph"/>
        <w:numPr>
          <w:ilvl w:val="0"/>
          <w:numId w:val="7"/>
        </w:numPr>
        <w:rPr>
          <w:rFonts w:ascii="Arial" w:hAnsi="Arial" w:cs="Arial"/>
          <w:color w:val="003684"/>
        </w:rPr>
      </w:pPr>
      <w:r w:rsidRPr="0010006F">
        <w:rPr>
          <w:rFonts w:ascii="Arial" w:hAnsi="Arial" w:cs="Arial"/>
          <w:color w:val="003684"/>
        </w:rPr>
        <w:t>NOT COMPLIANT –ASN must be re-tested, and is not valid for production, you must re-test until you get a “COMPLIANT” response report</w:t>
      </w:r>
    </w:p>
    <w:p w14:paraId="1F9C6A0E" w14:textId="77777777" w:rsidR="00145670" w:rsidRDefault="00145670" w:rsidP="00145670">
      <w:pPr>
        <w:rPr>
          <w:rFonts w:ascii="Arial" w:hAnsi="Arial" w:cs="Arial"/>
          <w:color w:val="003684"/>
        </w:rPr>
      </w:pPr>
    </w:p>
    <w:p w14:paraId="4E9D5B4D" w14:textId="77777777" w:rsidR="00145670" w:rsidRDefault="00145670" w:rsidP="00145670">
      <w:pPr>
        <w:rPr>
          <w:rFonts w:ascii="Arial" w:hAnsi="Arial" w:cs="Arial"/>
          <w:color w:val="003684"/>
        </w:rPr>
      </w:pPr>
    </w:p>
    <w:p w14:paraId="5A89DD59" w14:textId="15DCBAAB" w:rsidR="00145670" w:rsidRDefault="00445ADB" w:rsidP="00145670">
      <w:pPr>
        <w:rPr>
          <w:rFonts w:ascii="Arial" w:hAnsi="Arial" w:cs="Arial"/>
          <w:color w:val="003684"/>
        </w:rPr>
      </w:pPr>
      <w:r>
        <w:rPr>
          <w:rFonts w:ascii="Arial" w:hAnsi="Arial" w:cs="Arial"/>
          <w:color w:val="003684"/>
        </w:rPr>
        <w:t>Sample response:</w:t>
      </w:r>
    </w:p>
    <w:p w14:paraId="75FD86E1" w14:textId="77777777" w:rsidR="00145670" w:rsidRDefault="00145670" w:rsidP="00145670">
      <w:pPr>
        <w:rPr>
          <w:rFonts w:ascii="Arial" w:hAnsi="Arial" w:cs="Arial"/>
          <w:b/>
          <w:bCs/>
          <w:color w:val="003684"/>
        </w:rPr>
      </w:pPr>
      <w:r w:rsidRPr="0010006F">
        <w:rPr>
          <w:rFonts w:ascii="Arial" w:hAnsi="Arial" w:cs="Arial"/>
          <w:b/>
          <w:bCs/>
          <w:color w:val="003684"/>
        </w:rPr>
        <w:t>COMPLIANT</w:t>
      </w:r>
      <w:r>
        <w:rPr>
          <w:rFonts w:ascii="Arial" w:hAnsi="Arial" w:cs="Arial"/>
          <w:b/>
          <w:bCs/>
          <w:color w:val="003684"/>
        </w:rPr>
        <w:t xml:space="preserve"> RESPONSE:</w:t>
      </w:r>
    </w:p>
    <w:p w14:paraId="1A2C66FE" w14:textId="77777777" w:rsidR="00145670" w:rsidRDefault="00145670" w:rsidP="00145670">
      <w:pPr>
        <w:rPr>
          <w:rFonts w:ascii="Arial" w:hAnsi="Arial" w:cs="Arial"/>
          <w:b/>
          <w:bCs/>
          <w:color w:val="003684"/>
        </w:rPr>
      </w:pPr>
      <w:r>
        <w:rPr>
          <w:noProof/>
        </w:rPr>
        <w:drawing>
          <wp:anchor distT="0" distB="0" distL="114300" distR="114300" simplePos="0" relativeHeight="251664384" behindDoc="1" locked="0" layoutInCell="1" allowOverlap="1" wp14:anchorId="212FBCA1" wp14:editId="3F641E3E">
            <wp:simplePos x="0" y="0"/>
            <wp:positionH relativeFrom="margin">
              <wp:align>right</wp:align>
            </wp:positionH>
            <wp:positionV relativeFrom="paragraph">
              <wp:posOffset>5715</wp:posOffset>
            </wp:positionV>
            <wp:extent cx="6016625" cy="2562860"/>
            <wp:effectExtent l="0" t="0" r="3175" b="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16625" cy="2562860"/>
                    </a:xfrm>
                    <a:prstGeom prst="rect">
                      <a:avLst/>
                    </a:prstGeom>
                  </pic:spPr>
                </pic:pic>
              </a:graphicData>
            </a:graphic>
          </wp:anchor>
        </w:drawing>
      </w:r>
    </w:p>
    <w:p w14:paraId="3477DE7D" w14:textId="77777777" w:rsidR="00145670" w:rsidRDefault="00145670" w:rsidP="00145670">
      <w:pPr>
        <w:rPr>
          <w:rFonts w:ascii="Arial" w:hAnsi="Arial" w:cs="Arial"/>
          <w:b/>
          <w:bCs/>
          <w:color w:val="003684"/>
        </w:rPr>
      </w:pPr>
    </w:p>
    <w:p w14:paraId="759F2E6F" w14:textId="77777777" w:rsidR="00145670" w:rsidRDefault="00145670" w:rsidP="00145670">
      <w:pPr>
        <w:rPr>
          <w:rFonts w:ascii="Arial" w:hAnsi="Arial" w:cs="Arial"/>
          <w:b/>
          <w:bCs/>
          <w:color w:val="003684"/>
        </w:rPr>
      </w:pPr>
    </w:p>
    <w:p w14:paraId="76C54E09" w14:textId="77777777" w:rsidR="00145670" w:rsidRDefault="00145670" w:rsidP="00145670">
      <w:pPr>
        <w:rPr>
          <w:rFonts w:ascii="Arial" w:hAnsi="Arial" w:cs="Arial"/>
          <w:b/>
          <w:bCs/>
          <w:color w:val="003684"/>
        </w:rPr>
      </w:pPr>
    </w:p>
    <w:p w14:paraId="0A4F96E6" w14:textId="77777777" w:rsidR="00145670" w:rsidRDefault="00145670" w:rsidP="00145670">
      <w:pPr>
        <w:rPr>
          <w:rFonts w:ascii="Arial" w:hAnsi="Arial" w:cs="Arial"/>
          <w:b/>
          <w:bCs/>
          <w:color w:val="003684"/>
        </w:rPr>
      </w:pPr>
    </w:p>
    <w:p w14:paraId="2A5CB120" w14:textId="77777777" w:rsidR="00145670" w:rsidRDefault="00145670" w:rsidP="00145670">
      <w:pPr>
        <w:rPr>
          <w:rFonts w:ascii="Arial" w:hAnsi="Arial" w:cs="Arial"/>
          <w:b/>
          <w:bCs/>
          <w:color w:val="003684"/>
        </w:rPr>
      </w:pPr>
    </w:p>
    <w:p w14:paraId="4103DB9C" w14:textId="77777777" w:rsidR="00145670" w:rsidRDefault="00145670" w:rsidP="00145670">
      <w:pPr>
        <w:rPr>
          <w:rFonts w:ascii="Arial" w:hAnsi="Arial" w:cs="Arial"/>
          <w:b/>
          <w:bCs/>
          <w:color w:val="003684"/>
        </w:rPr>
      </w:pPr>
      <w:r w:rsidRPr="0000712F">
        <w:rPr>
          <w:rFonts w:ascii="Arial" w:hAnsi="Arial" w:cs="Arial"/>
          <w:noProof/>
          <w:color w:val="003684"/>
        </w:rPr>
        <w:drawing>
          <wp:anchor distT="0" distB="0" distL="114300" distR="114300" simplePos="0" relativeHeight="251666432" behindDoc="0" locked="0" layoutInCell="1" allowOverlap="1" wp14:anchorId="7EE8FB60" wp14:editId="4B007D52">
            <wp:simplePos x="0" y="0"/>
            <wp:positionH relativeFrom="column">
              <wp:posOffset>5144770</wp:posOffset>
            </wp:positionH>
            <wp:positionV relativeFrom="paragraph">
              <wp:posOffset>8890</wp:posOffset>
            </wp:positionV>
            <wp:extent cx="857250" cy="1172845"/>
            <wp:effectExtent l="0" t="0" r="0" b="8255"/>
            <wp:wrapThrough wrapText="bothSides">
              <wp:wrapPolygon edited="0">
                <wp:start x="0" y="0"/>
                <wp:lineTo x="0" y="21401"/>
                <wp:lineTo x="21120" y="21401"/>
                <wp:lineTo x="21120" y="0"/>
                <wp:lineTo x="0" y="0"/>
              </wp:wrapPolygon>
            </wp:wrapThrough>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CD859" w14:textId="77777777" w:rsidR="00145670" w:rsidRDefault="00145670" w:rsidP="00145670">
      <w:pPr>
        <w:rPr>
          <w:rFonts w:ascii="Arial" w:hAnsi="Arial" w:cs="Arial"/>
          <w:b/>
          <w:bCs/>
          <w:color w:val="003684"/>
        </w:rPr>
      </w:pPr>
    </w:p>
    <w:p w14:paraId="23D49EA8" w14:textId="77777777" w:rsidR="00145670" w:rsidRDefault="00145670" w:rsidP="00145670">
      <w:pPr>
        <w:rPr>
          <w:rFonts w:ascii="Arial" w:hAnsi="Arial" w:cs="Arial"/>
          <w:color w:val="003684"/>
        </w:rPr>
      </w:pPr>
    </w:p>
    <w:p w14:paraId="2ED76215" w14:textId="77777777" w:rsidR="00145670" w:rsidRDefault="00145670" w:rsidP="00145670">
      <w:pPr>
        <w:rPr>
          <w:rFonts w:ascii="Arial" w:hAnsi="Arial" w:cs="Arial"/>
          <w:b/>
          <w:bCs/>
          <w:color w:val="003684"/>
        </w:rPr>
      </w:pPr>
    </w:p>
    <w:p w14:paraId="17DA8B4F" w14:textId="77777777" w:rsidR="00145670" w:rsidRDefault="00145670" w:rsidP="00145670">
      <w:pPr>
        <w:rPr>
          <w:rFonts w:ascii="Arial" w:hAnsi="Arial" w:cs="Arial"/>
          <w:b/>
          <w:bCs/>
          <w:color w:val="003684"/>
        </w:rPr>
      </w:pPr>
      <w:r>
        <w:rPr>
          <w:noProof/>
        </w:rPr>
        <w:drawing>
          <wp:anchor distT="0" distB="0" distL="114300" distR="114300" simplePos="0" relativeHeight="251663360" behindDoc="1" locked="0" layoutInCell="1" allowOverlap="1" wp14:anchorId="6CD49EE8" wp14:editId="33E12E9B">
            <wp:simplePos x="0" y="0"/>
            <wp:positionH relativeFrom="margin">
              <wp:align>right</wp:align>
            </wp:positionH>
            <wp:positionV relativeFrom="paragraph">
              <wp:posOffset>289560</wp:posOffset>
            </wp:positionV>
            <wp:extent cx="6016625" cy="3968115"/>
            <wp:effectExtent l="0" t="0" r="317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16625" cy="3968115"/>
                    </a:xfrm>
                    <a:prstGeom prst="rect">
                      <a:avLst/>
                    </a:prstGeom>
                  </pic:spPr>
                </pic:pic>
              </a:graphicData>
            </a:graphic>
          </wp:anchor>
        </w:drawing>
      </w:r>
      <w:r w:rsidRPr="0000712F">
        <w:rPr>
          <w:rFonts w:ascii="Arial" w:hAnsi="Arial" w:cs="Arial"/>
          <w:b/>
          <w:bCs/>
          <w:color w:val="003684"/>
        </w:rPr>
        <w:t>COMPLIANT WITH WARNINGS</w:t>
      </w:r>
      <w:r>
        <w:rPr>
          <w:rFonts w:ascii="Arial" w:hAnsi="Arial" w:cs="Arial"/>
          <w:b/>
          <w:bCs/>
          <w:color w:val="003684"/>
        </w:rPr>
        <w:t>:</w:t>
      </w:r>
    </w:p>
    <w:p w14:paraId="361F1AB6" w14:textId="77777777" w:rsidR="00145670" w:rsidRDefault="00145670" w:rsidP="00145670">
      <w:pPr>
        <w:rPr>
          <w:rFonts w:ascii="Arial" w:hAnsi="Arial" w:cs="Arial"/>
          <w:b/>
          <w:bCs/>
          <w:color w:val="003684"/>
        </w:rPr>
      </w:pPr>
    </w:p>
    <w:p w14:paraId="625076C1" w14:textId="77777777" w:rsidR="00145670" w:rsidRDefault="00145670" w:rsidP="00145670">
      <w:pPr>
        <w:rPr>
          <w:rFonts w:ascii="Arial" w:hAnsi="Arial" w:cs="Arial"/>
          <w:b/>
          <w:bCs/>
          <w:color w:val="003684"/>
        </w:rPr>
      </w:pPr>
    </w:p>
    <w:p w14:paraId="43E8C49F" w14:textId="77777777" w:rsidR="00145670" w:rsidRDefault="00145670" w:rsidP="00145670">
      <w:pPr>
        <w:rPr>
          <w:rFonts w:ascii="Arial" w:hAnsi="Arial" w:cs="Arial"/>
          <w:b/>
          <w:bCs/>
          <w:color w:val="003684"/>
        </w:rPr>
      </w:pPr>
    </w:p>
    <w:p w14:paraId="53CBE0ED" w14:textId="77777777" w:rsidR="00145670" w:rsidRDefault="00145670" w:rsidP="00145670">
      <w:pPr>
        <w:rPr>
          <w:rFonts w:ascii="Arial" w:hAnsi="Arial" w:cs="Arial"/>
          <w:b/>
          <w:bCs/>
          <w:color w:val="003684"/>
        </w:rPr>
      </w:pPr>
    </w:p>
    <w:p w14:paraId="4F80C3C8" w14:textId="77777777" w:rsidR="00145670" w:rsidRDefault="00145670" w:rsidP="00145670">
      <w:pPr>
        <w:rPr>
          <w:rFonts w:ascii="Arial" w:hAnsi="Arial" w:cs="Arial"/>
          <w:b/>
          <w:bCs/>
          <w:color w:val="003684"/>
        </w:rPr>
      </w:pPr>
    </w:p>
    <w:p w14:paraId="19E3A7C6" w14:textId="77777777" w:rsidR="00145670" w:rsidRDefault="00145670" w:rsidP="00145670">
      <w:pPr>
        <w:rPr>
          <w:rFonts w:ascii="Arial" w:hAnsi="Arial" w:cs="Arial"/>
          <w:b/>
          <w:bCs/>
          <w:color w:val="003684"/>
        </w:rPr>
      </w:pPr>
    </w:p>
    <w:p w14:paraId="4DA821C8" w14:textId="77777777" w:rsidR="00145670" w:rsidRDefault="00145670" w:rsidP="00145670">
      <w:pPr>
        <w:rPr>
          <w:rFonts w:ascii="Arial" w:hAnsi="Arial" w:cs="Arial"/>
          <w:b/>
          <w:bCs/>
          <w:color w:val="003684"/>
        </w:rPr>
      </w:pPr>
    </w:p>
    <w:p w14:paraId="4624E11A" w14:textId="77777777" w:rsidR="00145670" w:rsidRPr="0000712F" w:rsidRDefault="00145670" w:rsidP="00145670">
      <w:pPr>
        <w:rPr>
          <w:rFonts w:ascii="Arial" w:hAnsi="Arial" w:cs="Arial"/>
          <w:b/>
          <w:bCs/>
          <w:color w:val="003684"/>
        </w:rPr>
      </w:pPr>
    </w:p>
    <w:p w14:paraId="0FDC8E6C" w14:textId="77777777" w:rsidR="00145670" w:rsidRDefault="00145670" w:rsidP="00145670">
      <w:pPr>
        <w:rPr>
          <w:rFonts w:ascii="Arial" w:hAnsi="Arial" w:cs="Arial"/>
          <w:color w:val="003684"/>
        </w:rPr>
      </w:pPr>
    </w:p>
    <w:p w14:paraId="1B506EE6" w14:textId="77777777" w:rsidR="00145670" w:rsidRDefault="00145670" w:rsidP="00145670">
      <w:pPr>
        <w:rPr>
          <w:rFonts w:ascii="Arial" w:hAnsi="Arial" w:cs="Arial"/>
          <w:color w:val="003684"/>
        </w:rPr>
      </w:pPr>
      <w:r w:rsidRPr="0000712F">
        <w:rPr>
          <w:rFonts w:ascii="Arial" w:hAnsi="Arial" w:cs="Arial"/>
          <w:noProof/>
          <w:color w:val="003684"/>
        </w:rPr>
        <w:lastRenderedPageBreak/>
        <w:drawing>
          <wp:anchor distT="0" distB="0" distL="114300" distR="114300" simplePos="0" relativeHeight="251665408" behindDoc="0" locked="0" layoutInCell="1" allowOverlap="1" wp14:anchorId="60C5C1C1" wp14:editId="1DA6F3F7">
            <wp:simplePos x="0" y="0"/>
            <wp:positionH relativeFrom="margin">
              <wp:posOffset>5140960</wp:posOffset>
            </wp:positionH>
            <wp:positionV relativeFrom="paragraph">
              <wp:posOffset>133350</wp:posOffset>
            </wp:positionV>
            <wp:extent cx="904746" cy="1117014"/>
            <wp:effectExtent l="0" t="0" r="0" b="6985"/>
            <wp:wrapThrough wrapText="bothSides">
              <wp:wrapPolygon edited="0">
                <wp:start x="0" y="0"/>
                <wp:lineTo x="0" y="21367"/>
                <wp:lineTo x="20933" y="21367"/>
                <wp:lineTo x="20933"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746" cy="1117014"/>
                    </a:xfrm>
                    <a:prstGeom prst="rect">
                      <a:avLst/>
                    </a:prstGeom>
                    <a:noFill/>
                    <a:ln>
                      <a:noFill/>
                    </a:ln>
                  </pic:spPr>
                </pic:pic>
              </a:graphicData>
            </a:graphic>
          </wp:anchor>
        </w:drawing>
      </w:r>
    </w:p>
    <w:p w14:paraId="77BB20BA" w14:textId="77777777" w:rsidR="00145670" w:rsidRDefault="00145670" w:rsidP="00145670">
      <w:pPr>
        <w:rPr>
          <w:rFonts w:ascii="Arial" w:hAnsi="Arial" w:cs="Arial"/>
          <w:color w:val="003684"/>
        </w:rPr>
      </w:pPr>
    </w:p>
    <w:p w14:paraId="60E38218" w14:textId="77777777" w:rsidR="00145670" w:rsidRDefault="00145670" w:rsidP="00145670">
      <w:pPr>
        <w:rPr>
          <w:rFonts w:ascii="Arial" w:hAnsi="Arial" w:cs="Arial"/>
          <w:color w:val="003684"/>
        </w:rPr>
      </w:pPr>
    </w:p>
    <w:p w14:paraId="1302BCBF" w14:textId="77777777" w:rsidR="00145670" w:rsidRDefault="00145670" w:rsidP="00145670">
      <w:pPr>
        <w:rPr>
          <w:rFonts w:ascii="Arial" w:hAnsi="Arial" w:cs="Arial"/>
          <w:color w:val="003684"/>
        </w:rPr>
      </w:pPr>
    </w:p>
    <w:p w14:paraId="6B0F9FAF" w14:textId="77777777" w:rsidR="00145670" w:rsidRDefault="00145670" w:rsidP="00145670">
      <w:pPr>
        <w:rPr>
          <w:rFonts w:ascii="Arial" w:hAnsi="Arial" w:cs="Arial"/>
          <w:color w:val="003684"/>
        </w:rPr>
      </w:pPr>
    </w:p>
    <w:p w14:paraId="516DF489" w14:textId="77777777" w:rsidR="00145670" w:rsidRDefault="00145670" w:rsidP="00145670">
      <w:pPr>
        <w:rPr>
          <w:rFonts w:ascii="Arial" w:hAnsi="Arial" w:cs="Arial"/>
          <w:color w:val="003684"/>
        </w:rPr>
      </w:pPr>
    </w:p>
    <w:p w14:paraId="024AFE45" w14:textId="77777777" w:rsidR="00145670" w:rsidRPr="0000712F" w:rsidRDefault="00145670" w:rsidP="00145670">
      <w:pPr>
        <w:rPr>
          <w:rFonts w:ascii="Arial" w:hAnsi="Arial" w:cs="Arial"/>
          <w:b/>
          <w:bCs/>
          <w:color w:val="003684"/>
        </w:rPr>
      </w:pPr>
      <w:r w:rsidRPr="0000712F">
        <w:rPr>
          <w:rFonts w:ascii="Arial" w:hAnsi="Arial" w:cs="Arial"/>
          <w:b/>
          <w:bCs/>
          <w:color w:val="003684"/>
        </w:rPr>
        <w:t>NOT COMPLIANT</w:t>
      </w:r>
      <w:r>
        <w:rPr>
          <w:rFonts w:ascii="Arial" w:hAnsi="Arial" w:cs="Arial"/>
          <w:b/>
          <w:bCs/>
          <w:color w:val="003684"/>
        </w:rPr>
        <w:t>:</w:t>
      </w:r>
    </w:p>
    <w:p w14:paraId="12095005" w14:textId="77777777" w:rsidR="00145670" w:rsidRDefault="00145670" w:rsidP="00145670">
      <w:pPr>
        <w:rPr>
          <w:rFonts w:ascii="Arial" w:hAnsi="Arial" w:cs="Arial"/>
          <w:color w:val="003684"/>
        </w:rPr>
      </w:pPr>
      <w:r>
        <w:rPr>
          <w:noProof/>
        </w:rPr>
        <w:drawing>
          <wp:anchor distT="0" distB="0" distL="114300" distR="114300" simplePos="0" relativeHeight="251667456" behindDoc="1" locked="0" layoutInCell="1" allowOverlap="1" wp14:anchorId="28E9FEF5" wp14:editId="33E6C7A2">
            <wp:simplePos x="0" y="0"/>
            <wp:positionH relativeFrom="margin">
              <wp:align>left</wp:align>
            </wp:positionH>
            <wp:positionV relativeFrom="paragraph">
              <wp:posOffset>12065</wp:posOffset>
            </wp:positionV>
            <wp:extent cx="5236850" cy="4316730"/>
            <wp:effectExtent l="0" t="0" r="1905" b="762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36850" cy="4316730"/>
                    </a:xfrm>
                    <a:prstGeom prst="rect">
                      <a:avLst/>
                    </a:prstGeom>
                  </pic:spPr>
                </pic:pic>
              </a:graphicData>
            </a:graphic>
            <wp14:sizeRelH relativeFrom="margin">
              <wp14:pctWidth>0</wp14:pctWidth>
            </wp14:sizeRelH>
            <wp14:sizeRelV relativeFrom="margin">
              <wp14:pctHeight>0</wp14:pctHeight>
            </wp14:sizeRelV>
          </wp:anchor>
        </w:drawing>
      </w:r>
    </w:p>
    <w:p w14:paraId="0A4F9714" w14:textId="77777777" w:rsidR="00145670" w:rsidRDefault="00145670" w:rsidP="00145670">
      <w:pPr>
        <w:rPr>
          <w:rFonts w:ascii="Arial" w:hAnsi="Arial" w:cs="Arial"/>
          <w:color w:val="003684"/>
        </w:rPr>
      </w:pPr>
    </w:p>
    <w:p w14:paraId="2A639AC8" w14:textId="77777777" w:rsidR="00145670" w:rsidRDefault="00145670" w:rsidP="00145670">
      <w:pPr>
        <w:rPr>
          <w:rFonts w:ascii="Arial" w:hAnsi="Arial" w:cs="Arial"/>
          <w:color w:val="003684"/>
        </w:rPr>
      </w:pPr>
    </w:p>
    <w:p w14:paraId="4A35AD31" w14:textId="77777777" w:rsidR="00145670" w:rsidRDefault="00145670" w:rsidP="00145670">
      <w:pPr>
        <w:rPr>
          <w:rFonts w:ascii="Arial" w:hAnsi="Arial" w:cs="Arial"/>
          <w:color w:val="003684"/>
        </w:rPr>
      </w:pPr>
    </w:p>
    <w:p w14:paraId="08421608" w14:textId="77777777" w:rsidR="00145670" w:rsidRDefault="00145670" w:rsidP="00145670">
      <w:pPr>
        <w:rPr>
          <w:rFonts w:ascii="Arial" w:hAnsi="Arial" w:cs="Arial"/>
          <w:color w:val="003684"/>
        </w:rPr>
      </w:pPr>
    </w:p>
    <w:p w14:paraId="6A53F397" w14:textId="77777777" w:rsidR="00145670" w:rsidRDefault="00145670" w:rsidP="00145670">
      <w:pPr>
        <w:tabs>
          <w:tab w:val="num" w:pos="720"/>
        </w:tabs>
        <w:rPr>
          <w:rFonts w:ascii="Arial" w:hAnsi="Arial" w:cs="Arial"/>
          <w:color w:val="003684"/>
        </w:rPr>
      </w:pPr>
    </w:p>
    <w:p w14:paraId="31B4DB05" w14:textId="77777777" w:rsidR="00145670" w:rsidRDefault="00145670" w:rsidP="00145670">
      <w:pPr>
        <w:tabs>
          <w:tab w:val="num" w:pos="720"/>
        </w:tabs>
        <w:rPr>
          <w:rFonts w:ascii="Arial" w:hAnsi="Arial" w:cs="Arial"/>
          <w:color w:val="003684"/>
        </w:rPr>
      </w:pPr>
    </w:p>
    <w:p w14:paraId="02432FA1" w14:textId="77777777" w:rsidR="00145670" w:rsidRDefault="00145670" w:rsidP="00145670">
      <w:pPr>
        <w:tabs>
          <w:tab w:val="num" w:pos="720"/>
        </w:tabs>
        <w:rPr>
          <w:rFonts w:ascii="Arial" w:hAnsi="Arial" w:cs="Arial"/>
          <w:color w:val="003684"/>
        </w:rPr>
      </w:pPr>
    </w:p>
    <w:p w14:paraId="6686DAAC" w14:textId="77777777" w:rsidR="00145670" w:rsidRDefault="00145670" w:rsidP="00145670">
      <w:pPr>
        <w:tabs>
          <w:tab w:val="num" w:pos="720"/>
        </w:tabs>
        <w:rPr>
          <w:rFonts w:ascii="Arial" w:hAnsi="Arial" w:cs="Arial"/>
          <w:color w:val="003684"/>
        </w:rPr>
      </w:pPr>
    </w:p>
    <w:p w14:paraId="5E7FF89D" w14:textId="77777777" w:rsidR="00145670" w:rsidRDefault="00145670" w:rsidP="00145670">
      <w:pPr>
        <w:tabs>
          <w:tab w:val="num" w:pos="720"/>
        </w:tabs>
        <w:rPr>
          <w:rFonts w:ascii="Arial" w:hAnsi="Arial" w:cs="Arial"/>
          <w:color w:val="003684"/>
        </w:rPr>
      </w:pPr>
    </w:p>
    <w:p w14:paraId="6E7180BD" w14:textId="77777777" w:rsidR="00145670" w:rsidRDefault="00145670" w:rsidP="00145670">
      <w:pPr>
        <w:tabs>
          <w:tab w:val="num" w:pos="720"/>
        </w:tabs>
        <w:rPr>
          <w:rFonts w:ascii="Arial" w:hAnsi="Arial" w:cs="Arial"/>
          <w:color w:val="003684"/>
        </w:rPr>
      </w:pPr>
      <w:r w:rsidRPr="0000712F">
        <w:rPr>
          <w:rFonts w:ascii="Arial" w:hAnsi="Arial" w:cs="Arial"/>
          <w:noProof/>
          <w:color w:val="003684"/>
        </w:rPr>
        <w:drawing>
          <wp:anchor distT="0" distB="0" distL="114300" distR="114300" simplePos="0" relativeHeight="251668480" behindDoc="0" locked="0" layoutInCell="1" allowOverlap="1" wp14:anchorId="37856865" wp14:editId="1402BCAA">
            <wp:simplePos x="0" y="0"/>
            <wp:positionH relativeFrom="margin">
              <wp:posOffset>4978400</wp:posOffset>
            </wp:positionH>
            <wp:positionV relativeFrom="paragraph">
              <wp:posOffset>102870</wp:posOffset>
            </wp:positionV>
            <wp:extent cx="904746" cy="1117014"/>
            <wp:effectExtent l="0" t="0" r="0" b="6985"/>
            <wp:wrapThrough wrapText="bothSides">
              <wp:wrapPolygon edited="0">
                <wp:start x="0" y="0"/>
                <wp:lineTo x="0" y="21367"/>
                <wp:lineTo x="20933" y="21367"/>
                <wp:lineTo x="20933" y="0"/>
                <wp:lineTo x="0" y="0"/>
              </wp:wrapPolygon>
            </wp:wrapThrough>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746" cy="1117014"/>
                    </a:xfrm>
                    <a:prstGeom prst="rect">
                      <a:avLst/>
                    </a:prstGeom>
                    <a:noFill/>
                    <a:ln>
                      <a:noFill/>
                    </a:ln>
                  </pic:spPr>
                </pic:pic>
              </a:graphicData>
            </a:graphic>
          </wp:anchor>
        </w:drawing>
      </w:r>
    </w:p>
    <w:p w14:paraId="1364CD78" w14:textId="77777777" w:rsidR="00145670" w:rsidRDefault="00145670" w:rsidP="00145670">
      <w:pPr>
        <w:tabs>
          <w:tab w:val="num" w:pos="720"/>
        </w:tabs>
        <w:rPr>
          <w:rFonts w:ascii="Arial" w:hAnsi="Arial" w:cs="Arial"/>
          <w:color w:val="003684"/>
        </w:rPr>
      </w:pPr>
    </w:p>
    <w:p w14:paraId="1D2B4359" w14:textId="77777777" w:rsidR="00145670" w:rsidRDefault="00145670" w:rsidP="00145670">
      <w:pPr>
        <w:tabs>
          <w:tab w:val="num" w:pos="720"/>
        </w:tabs>
        <w:rPr>
          <w:rFonts w:ascii="Arial" w:hAnsi="Arial" w:cs="Arial"/>
          <w:color w:val="003684"/>
        </w:rPr>
      </w:pPr>
    </w:p>
    <w:p w14:paraId="1FC35D23" w14:textId="77777777" w:rsidR="00145670" w:rsidRDefault="00145670" w:rsidP="00145670">
      <w:pPr>
        <w:tabs>
          <w:tab w:val="num" w:pos="720"/>
        </w:tabs>
        <w:rPr>
          <w:rFonts w:ascii="Arial" w:hAnsi="Arial" w:cs="Arial"/>
          <w:color w:val="003684"/>
        </w:rPr>
      </w:pPr>
    </w:p>
    <w:p w14:paraId="24D8DD36" w14:textId="77777777" w:rsidR="00145670" w:rsidRPr="0008572F" w:rsidRDefault="00145670" w:rsidP="00145670">
      <w:pPr>
        <w:pStyle w:val="Heading3"/>
      </w:pPr>
    </w:p>
    <w:p w14:paraId="2EAB1DC3" w14:textId="77777777" w:rsidR="00145670" w:rsidRPr="00AD48D9" w:rsidRDefault="00145670" w:rsidP="00145670">
      <w:pPr>
        <w:pStyle w:val="Heading2"/>
        <w:numPr>
          <w:ilvl w:val="1"/>
          <w:numId w:val="4"/>
        </w:numPr>
        <w:tabs>
          <w:tab w:val="clear" w:pos="576"/>
          <w:tab w:val="num" w:pos="360"/>
        </w:tabs>
        <w:rPr>
          <w:rFonts w:ascii="Arial" w:hAnsi="Arial" w:cs="Arial"/>
          <w:color w:val="003684"/>
        </w:rPr>
      </w:pPr>
      <w:bookmarkStart w:id="32" w:name="_Toc120861790"/>
      <w:bookmarkStart w:id="33" w:name="_Toc120861928"/>
      <w:r>
        <w:rPr>
          <w:rFonts w:ascii="Arial" w:hAnsi="Arial" w:cs="Arial"/>
          <w:color w:val="003684"/>
        </w:rPr>
        <w:t>Supplier sends same test ASN to Production</w:t>
      </w:r>
      <w:bookmarkEnd w:id="32"/>
      <w:bookmarkEnd w:id="33"/>
    </w:p>
    <w:p w14:paraId="75A17DB4" w14:textId="77777777" w:rsidR="00145670" w:rsidRPr="00415B07" w:rsidRDefault="00145670" w:rsidP="00145670">
      <w:pPr>
        <w:pStyle w:val="ListParagraph"/>
        <w:numPr>
          <w:ilvl w:val="0"/>
          <w:numId w:val="6"/>
        </w:numPr>
        <w:tabs>
          <w:tab w:val="num" w:pos="720"/>
        </w:tabs>
        <w:rPr>
          <w:rFonts w:ascii="Arial" w:hAnsi="Arial" w:cs="Arial"/>
          <w:color w:val="003684"/>
        </w:rPr>
      </w:pPr>
      <w:r w:rsidRPr="006C47B6">
        <w:rPr>
          <w:rFonts w:ascii="Arial" w:hAnsi="Arial" w:cs="Arial"/>
          <w:color w:val="003684"/>
        </w:rPr>
        <w:t xml:space="preserve">Once the Supplier receives a “COMPLIANT” response from Step 8, Supplier needs to </w:t>
      </w:r>
      <w:r w:rsidRPr="00415B07">
        <w:rPr>
          <w:rFonts w:ascii="Arial" w:hAnsi="Arial" w:cs="Arial"/>
          <w:color w:val="003684"/>
        </w:rPr>
        <w:t>email EDI Clearing Center (reference the Ticket # in subject) and advise when then can send the same “test” ASN to our production system so it can be validated</w:t>
      </w:r>
    </w:p>
    <w:p w14:paraId="4F60679D" w14:textId="77777777" w:rsidR="00145670" w:rsidRPr="00415B07" w:rsidRDefault="00145670" w:rsidP="00145670">
      <w:pPr>
        <w:pStyle w:val="ListParagraph"/>
        <w:numPr>
          <w:ilvl w:val="0"/>
          <w:numId w:val="6"/>
        </w:numPr>
        <w:tabs>
          <w:tab w:val="num" w:pos="720"/>
        </w:tabs>
        <w:rPr>
          <w:rFonts w:ascii="Arial" w:hAnsi="Arial" w:cs="Arial"/>
          <w:b/>
          <w:bCs/>
          <w:i/>
          <w:iCs/>
          <w:color w:val="003684"/>
        </w:rPr>
      </w:pPr>
      <w:r w:rsidRPr="00415B07">
        <w:rPr>
          <w:rFonts w:ascii="Arial" w:hAnsi="Arial" w:cs="Arial"/>
          <w:noProof/>
          <w:color w:val="003684"/>
        </w:rPr>
        <w:lastRenderedPageBreak/>
        <w:drawing>
          <wp:anchor distT="0" distB="0" distL="114300" distR="114300" simplePos="0" relativeHeight="251669504" behindDoc="1" locked="0" layoutInCell="1" allowOverlap="1" wp14:anchorId="480C94A8" wp14:editId="25AFD523">
            <wp:simplePos x="0" y="0"/>
            <wp:positionH relativeFrom="margin">
              <wp:posOffset>5119937</wp:posOffset>
            </wp:positionH>
            <wp:positionV relativeFrom="paragraph">
              <wp:posOffset>784114</wp:posOffset>
            </wp:positionV>
            <wp:extent cx="891221" cy="1451609"/>
            <wp:effectExtent l="0" t="0" r="444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6108" cy="1459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B07">
        <w:rPr>
          <w:rFonts w:ascii="Arial" w:hAnsi="Arial" w:cs="Arial"/>
          <w:color w:val="003684"/>
        </w:rPr>
        <w:t xml:space="preserve">There is no impact to our Production system provided the ASN being sent is using the “dummy” data from the test DELFOR/DELJIT message in prior steps </w:t>
      </w:r>
      <w:r w:rsidRPr="00415B07">
        <w:rPr>
          <w:rFonts w:ascii="Arial" w:hAnsi="Arial" w:cs="Arial"/>
          <w:b/>
          <w:bCs/>
          <w:i/>
          <w:iCs/>
          <w:color w:val="003684"/>
        </w:rPr>
        <w:t>(A Valid Supplier Code must be used in RFF+ADE (D96A) or NAD+SU (D97A), and invalid material number and purchase order number must be used)</w:t>
      </w:r>
    </w:p>
    <w:p w14:paraId="4073CA60" w14:textId="77777777" w:rsidR="00145670" w:rsidRPr="00415B07" w:rsidRDefault="00145670" w:rsidP="00145670">
      <w:pPr>
        <w:pStyle w:val="Heading2"/>
        <w:numPr>
          <w:ilvl w:val="1"/>
          <w:numId w:val="4"/>
        </w:numPr>
        <w:tabs>
          <w:tab w:val="clear" w:pos="576"/>
          <w:tab w:val="num" w:pos="360"/>
        </w:tabs>
        <w:rPr>
          <w:rFonts w:ascii="Arial" w:hAnsi="Arial" w:cs="Arial"/>
          <w:color w:val="003684"/>
        </w:rPr>
      </w:pPr>
      <w:bookmarkStart w:id="34" w:name="_Toc120861791"/>
      <w:bookmarkStart w:id="35" w:name="_Toc120861929"/>
      <w:r w:rsidRPr="00415B07">
        <w:rPr>
          <w:rFonts w:ascii="Arial" w:hAnsi="Arial" w:cs="Arial"/>
          <w:color w:val="003684"/>
        </w:rPr>
        <w:t>EDI Clearing Center validates and certifies ASN</w:t>
      </w:r>
      <w:bookmarkEnd w:id="34"/>
      <w:bookmarkEnd w:id="35"/>
    </w:p>
    <w:p w14:paraId="3527A4A2"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 xml:space="preserve">EDI Clearing Center will review if ASN was loaded into production and </w:t>
      </w:r>
    </w:p>
    <w:p w14:paraId="4CE3B9EF" w14:textId="77777777" w:rsidR="00145670" w:rsidRPr="00415B07" w:rsidRDefault="00145670" w:rsidP="00145670">
      <w:pPr>
        <w:pStyle w:val="ListParagraph"/>
        <w:rPr>
          <w:rFonts w:ascii="Arial" w:hAnsi="Arial" w:cs="Arial"/>
          <w:color w:val="003684"/>
        </w:rPr>
      </w:pPr>
      <w:r w:rsidRPr="00415B07">
        <w:rPr>
          <w:rFonts w:ascii="Arial" w:hAnsi="Arial" w:cs="Arial"/>
          <w:color w:val="003684"/>
        </w:rPr>
        <w:t>will advise the Supplier if Certification is completed or if further testing is needed</w:t>
      </w:r>
    </w:p>
    <w:p w14:paraId="5760F2EB" w14:textId="77777777" w:rsidR="00145670" w:rsidRPr="00415B07" w:rsidRDefault="00145670" w:rsidP="00145670">
      <w:pPr>
        <w:pStyle w:val="ListParagraph"/>
        <w:numPr>
          <w:ilvl w:val="0"/>
          <w:numId w:val="6"/>
        </w:numPr>
        <w:tabs>
          <w:tab w:val="num" w:pos="720"/>
        </w:tabs>
        <w:rPr>
          <w:rFonts w:ascii="Arial" w:hAnsi="Arial" w:cs="Arial"/>
          <w:color w:val="003684"/>
        </w:rPr>
      </w:pPr>
      <w:r w:rsidRPr="00415B07">
        <w:rPr>
          <w:rFonts w:ascii="Arial" w:hAnsi="Arial" w:cs="Arial"/>
          <w:color w:val="003684"/>
        </w:rPr>
        <w:t>Once “Certified” the Supplier can start sending ASN’s to production</w:t>
      </w:r>
    </w:p>
    <w:p w14:paraId="1B6BE44F" w14:textId="77777777" w:rsidR="00CD751B" w:rsidRDefault="00CD751B"/>
    <w:sectPr w:rsidR="00CD751B" w:rsidSect="00145670">
      <w:headerReference w:type="even" r:id="rId37"/>
      <w:headerReference w:type="default" r:id="rId38"/>
      <w:footerReference w:type="even" r:id="rId39"/>
      <w:footerReference w:type="default" r:id="rId40"/>
      <w:headerReference w:type="first" r:id="rId41"/>
      <w:footerReference w:type="first" r:id="rId42"/>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5076" w14:textId="77777777" w:rsidR="00145670" w:rsidRDefault="00145670" w:rsidP="00145670">
      <w:pPr>
        <w:spacing w:after="0" w:line="240" w:lineRule="auto"/>
      </w:pPr>
      <w:r>
        <w:separator/>
      </w:r>
    </w:p>
  </w:endnote>
  <w:endnote w:type="continuationSeparator" w:id="0">
    <w:p w14:paraId="1008CD2E" w14:textId="77777777" w:rsidR="00145670" w:rsidRDefault="00145670" w:rsidP="0014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FB21" w14:textId="77777777" w:rsidR="00145670" w:rsidRDefault="00145670">
    <w:pPr>
      <w:pStyle w:val="Footer"/>
    </w:pPr>
    <w:r>
      <w:rPr>
        <w:noProof/>
      </w:rPr>
      <mc:AlternateContent>
        <mc:Choice Requires="wps">
          <w:drawing>
            <wp:anchor distT="0" distB="0" distL="0" distR="0" simplePos="0" relativeHeight="251662336" behindDoc="0" locked="0" layoutInCell="1" allowOverlap="1" wp14:anchorId="1A471AD4" wp14:editId="34DCF462">
              <wp:simplePos x="635" y="635"/>
              <wp:positionH relativeFrom="rightMargin">
                <wp:align>right</wp:align>
              </wp:positionH>
              <wp:positionV relativeFrom="paragraph">
                <wp:posOffset>635</wp:posOffset>
              </wp:positionV>
              <wp:extent cx="443865" cy="443865"/>
              <wp:effectExtent l="0" t="0" r="0" b="17145"/>
              <wp:wrapSquare wrapText="bothSides"/>
              <wp:docPr id="5" name="Text Box 5" descr="5acXjzU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5C64C" w14:textId="77777777" w:rsidR="00145670" w:rsidRPr="00145670" w:rsidRDefault="00145670">
                          <w:pPr>
                            <w:rPr>
                              <w:rFonts w:ascii="Calibri" w:eastAsia="Calibri" w:hAnsi="Calibri" w:cs="Calibri"/>
                              <w:color w:val="FFFFFF"/>
                              <w:sz w:val="4"/>
                              <w:szCs w:val="4"/>
                            </w:rPr>
                          </w:pPr>
                          <w:r w:rsidRPr="00145670">
                            <w:rPr>
                              <w:rFonts w:ascii="Calibri" w:eastAsia="Calibri" w:hAnsi="Calibri" w:cs="Calibri"/>
                              <w:color w:val="FFFFFF"/>
                              <w:sz w:val="4"/>
                              <w:szCs w:val="4"/>
                            </w:rPr>
                            <w:t>5acXjzUk</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A471AD4" id="_x0000_t202" coordsize="21600,21600" o:spt="202" path="m,l,21600r21600,l21600,xe">
              <v:stroke joinstyle="miter"/>
              <v:path gradientshapeok="t" o:connecttype="rect"/>
            </v:shapetype>
            <v:shape id="Text Box 5" o:spid="_x0000_s1028" type="#_x0000_t202" alt="5acXjzUk" style="position:absolute;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" filled="f" stroked="f">
              <v:fill o:detectmouseclick="t"/>
              <v:textbox style="mso-fit-shape-to-text:t" inset="0,0,5pt,0">
                <w:txbxContent>
                  <w:p w14:paraId="4B25C64C" w14:textId="77777777" w:rsidR="00145670" w:rsidRPr="00145670" w:rsidRDefault="00145670">
                    <w:pPr>
                      <w:rPr>
                        <w:rFonts w:ascii="Calibri" w:eastAsia="Calibri" w:hAnsi="Calibri" w:cs="Calibri"/>
                        <w:color w:val="FFFFFF"/>
                        <w:sz w:val="4"/>
                        <w:szCs w:val="4"/>
                      </w:rPr>
                    </w:pPr>
                    <w:r w:rsidRPr="00145670">
                      <w:rPr>
                        <w:rFonts w:ascii="Calibri" w:eastAsia="Calibri" w:hAnsi="Calibri" w:cs="Calibri"/>
                        <w:color w:val="FFFFFF"/>
                        <w:sz w:val="4"/>
                        <w:szCs w:val="4"/>
                      </w:rPr>
                      <w:t>5acXjzUk</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80AD" w14:textId="77777777" w:rsidR="00145670" w:rsidRDefault="00145670">
    <w:pPr>
      <w:pStyle w:val="Footer"/>
    </w:pPr>
    <w:r>
      <w:rPr>
        <w:noProof/>
      </w:rPr>
      <mc:AlternateContent>
        <mc:Choice Requires="wps">
          <w:drawing>
            <wp:anchor distT="0" distB="0" distL="0" distR="0" simplePos="0" relativeHeight="251663360" behindDoc="0" locked="0" layoutInCell="1" allowOverlap="1" wp14:anchorId="1B982460" wp14:editId="36B8495F">
              <wp:simplePos x="635" y="635"/>
              <wp:positionH relativeFrom="rightMargin">
                <wp:align>right</wp:align>
              </wp:positionH>
              <wp:positionV relativeFrom="paragraph">
                <wp:posOffset>635</wp:posOffset>
              </wp:positionV>
              <wp:extent cx="443865" cy="443865"/>
              <wp:effectExtent l="0" t="0" r="0" b="17145"/>
              <wp:wrapSquare wrapText="bothSides"/>
              <wp:docPr id="6" name="Text Box 6" descr="5acXjzU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243436" w14:textId="77777777" w:rsidR="00145670" w:rsidRPr="00145670" w:rsidRDefault="00145670">
                          <w:pPr>
                            <w:rPr>
                              <w:rFonts w:ascii="Calibri" w:eastAsia="Calibri" w:hAnsi="Calibri" w:cs="Calibri"/>
                              <w:color w:val="FFFFFF"/>
                              <w:sz w:val="4"/>
                              <w:szCs w:val="4"/>
                            </w:rPr>
                          </w:pPr>
                          <w:r w:rsidRPr="00145670">
                            <w:rPr>
                              <w:rFonts w:ascii="Calibri" w:eastAsia="Calibri" w:hAnsi="Calibri" w:cs="Calibri"/>
                              <w:color w:val="FFFFFF"/>
                              <w:sz w:val="4"/>
                              <w:szCs w:val="4"/>
                            </w:rPr>
                            <w:t>5acXjzUk</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B982460" id="_x0000_t202" coordsize="21600,21600" o:spt="202" path="m,l,21600r21600,l21600,xe">
              <v:stroke joinstyle="miter"/>
              <v:path gradientshapeok="t" o:connecttype="rect"/>
            </v:shapetype>
            <v:shape id="Text Box 6" o:spid="_x0000_s1029" type="#_x0000_t202" alt="5acXjzUk"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" filled="f" stroked="f">
              <v:fill o:detectmouseclick="t"/>
              <v:textbox style="mso-fit-shape-to-text:t" inset="0,0,5pt,0">
                <w:txbxContent>
                  <w:p w14:paraId="29243436" w14:textId="77777777" w:rsidR="00145670" w:rsidRPr="00145670" w:rsidRDefault="00145670">
                    <w:pPr>
                      <w:rPr>
                        <w:rFonts w:ascii="Calibri" w:eastAsia="Calibri" w:hAnsi="Calibri" w:cs="Calibri"/>
                        <w:color w:val="FFFFFF"/>
                        <w:sz w:val="4"/>
                        <w:szCs w:val="4"/>
                      </w:rPr>
                    </w:pPr>
                    <w:r w:rsidRPr="00145670">
                      <w:rPr>
                        <w:rFonts w:ascii="Calibri" w:eastAsia="Calibri" w:hAnsi="Calibri" w:cs="Calibri"/>
                        <w:color w:val="FFFFFF"/>
                        <w:sz w:val="4"/>
                        <w:szCs w:val="4"/>
                      </w:rPr>
                      <w:t>5acXjzUk</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B7A3" w14:textId="77777777" w:rsidR="00145670" w:rsidRDefault="00145670">
    <w:pPr>
      <w:pStyle w:val="Footer"/>
    </w:pPr>
    <w:r>
      <w:rPr>
        <w:noProof/>
      </w:rPr>
      <mc:AlternateContent>
        <mc:Choice Requires="wps">
          <w:drawing>
            <wp:anchor distT="0" distB="0" distL="0" distR="0" simplePos="0" relativeHeight="251661312" behindDoc="0" locked="0" layoutInCell="1" allowOverlap="1" wp14:anchorId="3E74134E" wp14:editId="06156318">
              <wp:simplePos x="635" y="635"/>
              <wp:positionH relativeFrom="rightMargin">
                <wp:align>right</wp:align>
              </wp:positionH>
              <wp:positionV relativeFrom="paragraph">
                <wp:posOffset>635</wp:posOffset>
              </wp:positionV>
              <wp:extent cx="443865" cy="443865"/>
              <wp:effectExtent l="0" t="0" r="0" b="17145"/>
              <wp:wrapSquare wrapText="bothSides"/>
              <wp:docPr id="4" name="Text Box 4" descr="5acXjzU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3D32ED" w14:textId="77777777" w:rsidR="00145670" w:rsidRPr="00145670" w:rsidRDefault="00145670">
                          <w:pPr>
                            <w:rPr>
                              <w:rFonts w:ascii="Calibri" w:eastAsia="Calibri" w:hAnsi="Calibri" w:cs="Calibri"/>
                              <w:color w:val="FFFFFF"/>
                              <w:sz w:val="4"/>
                              <w:szCs w:val="4"/>
                            </w:rPr>
                          </w:pPr>
                          <w:r w:rsidRPr="00145670">
                            <w:rPr>
                              <w:rFonts w:ascii="Calibri" w:eastAsia="Calibri" w:hAnsi="Calibri" w:cs="Calibri"/>
                              <w:color w:val="FFFFFF"/>
                              <w:sz w:val="4"/>
                              <w:szCs w:val="4"/>
                            </w:rPr>
                            <w:t>5acXjzUk</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E74134E" id="_x0000_t202" coordsize="21600,21600" o:spt="202" path="m,l,21600r21600,l21600,xe">
              <v:stroke joinstyle="miter"/>
              <v:path gradientshapeok="t" o:connecttype="rect"/>
            </v:shapetype>
            <v:shape id="Text Box 4" o:spid="_x0000_s1031" type="#_x0000_t202" alt="5acXjzUk" style="position:absolute;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" filled="f" stroked="f">
              <v:fill o:detectmouseclick="t"/>
              <v:textbox style="mso-fit-shape-to-text:t" inset="0,0,5pt,0">
                <w:txbxContent>
                  <w:p w14:paraId="2A3D32ED" w14:textId="77777777" w:rsidR="00145670" w:rsidRPr="00145670" w:rsidRDefault="00145670">
                    <w:pPr>
                      <w:rPr>
                        <w:rFonts w:ascii="Calibri" w:eastAsia="Calibri" w:hAnsi="Calibri" w:cs="Calibri"/>
                        <w:color w:val="FFFFFF"/>
                        <w:sz w:val="4"/>
                        <w:szCs w:val="4"/>
                      </w:rPr>
                    </w:pPr>
                    <w:r w:rsidRPr="00145670">
                      <w:rPr>
                        <w:rFonts w:ascii="Calibri" w:eastAsia="Calibri" w:hAnsi="Calibri" w:cs="Calibri"/>
                        <w:color w:val="FFFFFF"/>
                        <w:sz w:val="4"/>
                        <w:szCs w:val="4"/>
                      </w:rPr>
                      <w:t>5acXjzUk</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0C0F" w14:textId="77777777" w:rsidR="00145670" w:rsidRDefault="00145670" w:rsidP="00145670">
      <w:pPr>
        <w:spacing w:after="0" w:line="240" w:lineRule="auto"/>
      </w:pPr>
      <w:r>
        <w:separator/>
      </w:r>
    </w:p>
  </w:footnote>
  <w:footnote w:type="continuationSeparator" w:id="0">
    <w:p w14:paraId="52775A17" w14:textId="77777777" w:rsidR="00145670" w:rsidRDefault="00145670" w:rsidP="0014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6920" w14:textId="77777777" w:rsidR="00145670" w:rsidRDefault="00145670">
    <w:pPr>
      <w:pStyle w:val="Header"/>
    </w:pPr>
    <w:r>
      <w:rPr>
        <w:noProof/>
      </w:rPr>
      <mc:AlternateContent>
        <mc:Choice Requires="wps">
          <w:drawing>
            <wp:anchor distT="0" distB="0" distL="0" distR="0" simplePos="0" relativeHeight="251659264" behindDoc="0" locked="0" layoutInCell="1" allowOverlap="1" wp14:anchorId="098FBFE6" wp14:editId="6AC17FA4">
              <wp:simplePos x="635" y="635"/>
              <wp:positionH relativeFrom="rightMargin">
                <wp:align>right</wp:align>
              </wp:positionH>
              <wp:positionV relativeFrom="paragraph">
                <wp:posOffset>635</wp:posOffset>
              </wp:positionV>
              <wp:extent cx="443865" cy="443865"/>
              <wp:effectExtent l="0" t="0" r="0" b="12065"/>
              <wp:wrapSquare wrapText="bothSides"/>
              <wp:docPr id="2" name="Text Box 2" descr="INTERNAL &amp; PARTNER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FB36F" w14:textId="77777777" w:rsidR="00145670" w:rsidRPr="00145670" w:rsidRDefault="00145670">
                          <w:pPr>
                            <w:rPr>
                              <w:rFonts w:ascii="Calibri" w:eastAsia="Calibri" w:hAnsi="Calibri" w:cs="Calibri"/>
                              <w:color w:val="808080"/>
                              <w:sz w:val="16"/>
                              <w:szCs w:val="16"/>
                            </w:rPr>
                          </w:pPr>
                          <w:r w:rsidRPr="00145670">
                            <w:rPr>
                              <w:rFonts w:ascii="Calibri" w:eastAsia="Calibri" w:hAnsi="Calibri" w:cs="Calibri"/>
                              <w:color w:val="808080"/>
                              <w:sz w:val="16"/>
                              <w:szCs w:val="16"/>
                            </w:rPr>
                            <w:t>INTERNAL &amp; PARTNERS</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98FBFE6" id="_x0000_t202" coordsize="21600,21600" o:spt="202" path="m,l,21600r21600,l21600,xe">
              <v:stroke joinstyle="miter"/>
              <v:path gradientshapeok="t" o:connecttype="rect"/>
            </v:shapetype>
            <v:shape id="Text Box 2" o:spid="_x0000_s1026" type="#_x0000_t202" alt="INTERNAL &amp; PARTNERS"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" filled="f" stroked="f">
              <v:fill o:detectmouseclick="t"/>
              <v:textbox style="mso-fit-shape-to-text:t" inset="0,0,5pt,0">
                <w:txbxContent>
                  <w:p w14:paraId="2D0FB36F" w14:textId="77777777" w:rsidR="00145670" w:rsidRPr="00145670" w:rsidRDefault="00145670">
                    <w:pPr>
                      <w:rPr>
                        <w:rFonts w:ascii="Calibri" w:eastAsia="Calibri" w:hAnsi="Calibri" w:cs="Calibri"/>
                        <w:color w:val="808080"/>
                        <w:sz w:val="16"/>
                        <w:szCs w:val="16"/>
                      </w:rPr>
                    </w:pPr>
                    <w:r w:rsidRPr="00145670">
                      <w:rPr>
                        <w:rFonts w:ascii="Calibri" w:eastAsia="Calibri" w:hAnsi="Calibri" w:cs="Calibri"/>
                        <w:color w:val="808080"/>
                        <w:sz w:val="16"/>
                        <w:szCs w:val="16"/>
                      </w:rPr>
                      <w:t>INTERNAL &amp; PARTNERS</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FC7D" w14:textId="77777777" w:rsidR="00145670" w:rsidRDefault="00145670">
    <w:pPr>
      <w:pStyle w:val="Header"/>
    </w:pPr>
    <w:r>
      <w:rPr>
        <w:noProof/>
      </w:rPr>
      <mc:AlternateContent>
        <mc:Choice Requires="wps">
          <w:drawing>
            <wp:anchor distT="0" distB="0" distL="0" distR="0" simplePos="0" relativeHeight="251660288" behindDoc="0" locked="0" layoutInCell="1" allowOverlap="1" wp14:anchorId="1C4AB369" wp14:editId="78D18E25">
              <wp:simplePos x="635" y="635"/>
              <wp:positionH relativeFrom="rightMargin">
                <wp:align>right</wp:align>
              </wp:positionH>
              <wp:positionV relativeFrom="paragraph">
                <wp:posOffset>635</wp:posOffset>
              </wp:positionV>
              <wp:extent cx="443865" cy="443865"/>
              <wp:effectExtent l="0" t="0" r="0" b="12065"/>
              <wp:wrapSquare wrapText="bothSides"/>
              <wp:docPr id="3" name="Text Box 3" descr="INTERNAL &amp; PARTNER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60F25" w14:textId="77777777" w:rsidR="00145670" w:rsidRPr="00145670" w:rsidRDefault="00145670">
                          <w:pPr>
                            <w:rPr>
                              <w:rFonts w:ascii="Calibri" w:eastAsia="Calibri" w:hAnsi="Calibri" w:cs="Calibri"/>
                              <w:color w:val="808080"/>
                              <w:sz w:val="16"/>
                              <w:szCs w:val="16"/>
                            </w:rPr>
                          </w:pPr>
                          <w:r w:rsidRPr="00145670">
                            <w:rPr>
                              <w:rFonts w:ascii="Calibri" w:eastAsia="Calibri" w:hAnsi="Calibri" w:cs="Calibri"/>
                              <w:color w:val="808080"/>
                              <w:sz w:val="16"/>
                              <w:szCs w:val="16"/>
                            </w:rPr>
                            <w:t>INTERNAL &amp; PARTNERS</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C4AB369" id="_x0000_t202" coordsize="21600,21600" o:spt="202" path="m,l,21600r21600,l21600,xe">
              <v:stroke joinstyle="miter"/>
              <v:path gradientshapeok="t" o:connecttype="rect"/>
            </v:shapetype>
            <v:shape id="Text Box 3" o:spid="_x0000_s1027" type="#_x0000_t202" alt="INTERNAL &amp; PARTNERS" style="position:absolute;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" filled="f" stroked="f">
              <v:fill o:detectmouseclick="t"/>
              <v:textbox style="mso-fit-shape-to-text:t" inset="0,0,5pt,0">
                <w:txbxContent>
                  <w:p w14:paraId="5B160F25" w14:textId="77777777" w:rsidR="00145670" w:rsidRPr="00145670" w:rsidRDefault="00145670">
                    <w:pPr>
                      <w:rPr>
                        <w:rFonts w:ascii="Calibri" w:eastAsia="Calibri" w:hAnsi="Calibri" w:cs="Calibri"/>
                        <w:color w:val="808080"/>
                        <w:sz w:val="16"/>
                        <w:szCs w:val="16"/>
                      </w:rPr>
                    </w:pPr>
                    <w:r w:rsidRPr="00145670">
                      <w:rPr>
                        <w:rFonts w:ascii="Calibri" w:eastAsia="Calibri" w:hAnsi="Calibri" w:cs="Calibri"/>
                        <w:color w:val="808080"/>
                        <w:sz w:val="16"/>
                        <w:szCs w:val="16"/>
                      </w:rPr>
                      <w:t>INTERNAL &amp; PARTNERS</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4A7E" w14:textId="77777777" w:rsidR="00145670" w:rsidRDefault="00145670">
    <w:pPr>
      <w:pStyle w:val="Header"/>
    </w:pPr>
    <w:r>
      <w:rPr>
        <w:noProof/>
      </w:rPr>
      <mc:AlternateContent>
        <mc:Choice Requires="wps">
          <w:drawing>
            <wp:anchor distT="0" distB="0" distL="0" distR="0" simplePos="0" relativeHeight="251658240" behindDoc="0" locked="0" layoutInCell="1" allowOverlap="1" wp14:anchorId="56E39AD3" wp14:editId="74B77E45">
              <wp:simplePos x="635" y="635"/>
              <wp:positionH relativeFrom="rightMargin">
                <wp:align>right</wp:align>
              </wp:positionH>
              <wp:positionV relativeFrom="paragraph">
                <wp:posOffset>635</wp:posOffset>
              </wp:positionV>
              <wp:extent cx="443865" cy="443865"/>
              <wp:effectExtent l="0" t="0" r="0" b="12065"/>
              <wp:wrapSquare wrapText="bothSides"/>
              <wp:docPr id="1" name="Text Box 1" descr="INTERNAL &amp; PARTNER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873554" w14:textId="77777777" w:rsidR="00145670" w:rsidRPr="00145670" w:rsidRDefault="00145670">
                          <w:pPr>
                            <w:rPr>
                              <w:rFonts w:ascii="Calibri" w:eastAsia="Calibri" w:hAnsi="Calibri" w:cs="Calibri"/>
                              <w:color w:val="808080"/>
                              <w:sz w:val="16"/>
                              <w:szCs w:val="16"/>
                            </w:rPr>
                          </w:pPr>
                          <w:r w:rsidRPr="00145670">
                            <w:rPr>
                              <w:rFonts w:ascii="Calibri" w:eastAsia="Calibri" w:hAnsi="Calibri" w:cs="Calibri"/>
                              <w:color w:val="808080"/>
                              <w:sz w:val="16"/>
                              <w:szCs w:val="16"/>
                            </w:rPr>
                            <w:t>INTERNAL &amp; PARTNERS</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6E39AD3" id="_x0000_t202" coordsize="21600,21600" o:spt="202" path="m,l,21600r21600,l21600,xe">
              <v:stroke joinstyle="miter"/>
              <v:path gradientshapeok="t" o:connecttype="rect"/>
            </v:shapetype>
            <v:shape id="Text Box 1" o:spid="_x0000_s1030" type="#_x0000_t202" alt="INTERNAL &amp; PARTNERS"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" filled="f" stroked="f">
              <v:fill o:detectmouseclick="t"/>
              <v:textbox style="mso-fit-shape-to-text:t" inset="0,0,5pt,0">
                <w:txbxContent>
                  <w:p w14:paraId="7D873554" w14:textId="77777777" w:rsidR="00145670" w:rsidRPr="00145670" w:rsidRDefault="00145670">
                    <w:pPr>
                      <w:rPr>
                        <w:rFonts w:ascii="Calibri" w:eastAsia="Calibri" w:hAnsi="Calibri" w:cs="Calibri"/>
                        <w:color w:val="808080"/>
                        <w:sz w:val="16"/>
                        <w:szCs w:val="16"/>
                      </w:rPr>
                    </w:pPr>
                    <w:r w:rsidRPr="00145670">
                      <w:rPr>
                        <w:rFonts w:ascii="Calibri" w:eastAsia="Calibri" w:hAnsi="Calibri" w:cs="Calibri"/>
                        <w:color w:val="808080"/>
                        <w:sz w:val="16"/>
                        <w:szCs w:val="16"/>
                      </w:rPr>
                      <w:t>INTERNAL &amp; PARTNERS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65536"/>
    <w:multiLevelType w:val="hybridMultilevel"/>
    <w:tmpl w:val="792E7D2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67B97"/>
    <w:multiLevelType w:val="multilevel"/>
    <w:tmpl w:val="FA88B8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58A7C71"/>
    <w:multiLevelType w:val="hybridMultilevel"/>
    <w:tmpl w:val="A6F69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B61925"/>
    <w:multiLevelType w:val="hybridMultilevel"/>
    <w:tmpl w:val="BF0E06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E67528"/>
    <w:multiLevelType w:val="hybridMultilevel"/>
    <w:tmpl w:val="AE78B8C8"/>
    <w:lvl w:ilvl="0" w:tplc="04090001">
      <w:start w:val="1"/>
      <w:numFmt w:val="bullet"/>
      <w:lvlText w:val=""/>
      <w:lvlJc w:val="left"/>
      <w:pPr>
        <w:ind w:left="1068" w:hanging="360"/>
      </w:pPr>
      <w:rPr>
        <w:rFonts w:ascii="Symbol" w:hAnsi="Symbol" w:hint="default"/>
      </w:rPr>
    </w:lvl>
    <w:lvl w:ilvl="1" w:tplc="04090001">
      <w:start w:val="1"/>
      <w:numFmt w:val="bullet"/>
      <w:lvlText w:val=""/>
      <w:lvlJc w:val="left"/>
      <w:pPr>
        <w:ind w:left="1788" w:hanging="360"/>
      </w:pPr>
      <w:rPr>
        <w:rFonts w:ascii="Symbol" w:hAnsi="Symbo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77070809"/>
    <w:multiLevelType w:val="hybridMultilevel"/>
    <w:tmpl w:val="D2D8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351B17"/>
    <w:multiLevelType w:val="hybridMultilevel"/>
    <w:tmpl w:val="D2C67D38"/>
    <w:lvl w:ilvl="0" w:tplc="0409000F">
      <w:start w:val="1"/>
      <w:numFmt w:val="decimal"/>
      <w:lvlText w:val="%1."/>
      <w:lvlJc w:val="left"/>
      <w:pPr>
        <w:ind w:left="1068" w:hanging="360"/>
      </w:pPr>
      <w:rPr>
        <w:rFonts w:hint="default"/>
      </w:rPr>
    </w:lvl>
    <w:lvl w:ilvl="1" w:tplc="0409000F">
      <w:start w:val="1"/>
      <w:numFmt w:val="decimal"/>
      <w:lvlText w:val="%2."/>
      <w:lvlJc w:val="left"/>
      <w:pPr>
        <w:ind w:left="1788" w:hanging="360"/>
      </w:pPr>
      <w:rPr>
        <w:rFont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670"/>
    <w:rsid w:val="00145670"/>
    <w:rsid w:val="00445ADB"/>
    <w:rsid w:val="00CD75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3D063"/>
  <w15:chartTrackingRefBased/>
  <w15:docId w15:val="{2F268943-EEBA-4A30-943D-8E7A780C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670"/>
    <w:pPr>
      <w:spacing w:after="200" w:line="276" w:lineRule="auto"/>
    </w:pPr>
    <w:rPr>
      <w:rFonts w:eastAsiaTheme="minorHAnsi"/>
      <w:lang w:eastAsia="en-US"/>
    </w:rPr>
  </w:style>
  <w:style w:type="paragraph" w:styleId="Heading1">
    <w:name w:val="heading 1"/>
    <w:basedOn w:val="Normal"/>
    <w:next w:val="Normal"/>
    <w:link w:val="Heading1Char"/>
    <w:uiPriority w:val="9"/>
    <w:qFormat/>
    <w:rsid w:val="00145670"/>
    <w:pPr>
      <w:keepNext/>
      <w:keepLines/>
      <w:numPr>
        <w:numId w:val="1"/>
      </w:numPr>
      <w:spacing w:before="480" w:after="0" w:line="360" w:lineRule="auto"/>
      <w:outlineLvl w:val="0"/>
    </w:pPr>
    <w:rPr>
      <w:rFonts w:asciiTheme="majorHAnsi" w:eastAsiaTheme="majorEastAsia" w:hAnsiTheme="majorHAnsi" w:cstheme="majorBidi"/>
      <w:b/>
      <w:bCs/>
      <w:color w:val="001884"/>
      <w:sz w:val="28"/>
      <w:szCs w:val="35"/>
      <w:lang w:val="sv-SE" w:eastAsia="de-DE"/>
    </w:rPr>
  </w:style>
  <w:style w:type="paragraph" w:styleId="Heading2">
    <w:name w:val="heading 2"/>
    <w:basedOn w:val="Normal"/>
    <w:next w:val="Normal"/>
    <w:link w:val="Heading2Char"/>
    <w:uiPriority w:val="9"/>
    <w:unhideWhenUsed/>
    <w:qFormat/>
    <w:rsid w:val="00145670"/>
    <w:pPr>
      <w:keepNext/>
      <w:keepLines/>
      <w:numPr>
        <w:ilvl w:val="1"/>
        <w:numId w:val="1"/>
      </w:numPr>
      <w:spacing w:before="200" w:after="0" w:line="360" w:lineRule="auto"/>
      <w:outlineLvl w:val="1"/>
    </w:pPr>
    <w:rPr>
      <w:rFonts w:asciiTheme="majorHAnsi" w:eastAsiaTheme="majorEastAsia" w:hAnsiTheme="majorHAnsi" w:cstheme="majorBidi"/>
      <w:b/>
      <w:bCs/>
      <w:color w:val="001884"/>
      <w:sz w:val="26"/>
      <w:szCs w:val="33"/>
    </w:rPr>
  </w:style>
  <w:style w:type="paragraph" w:styleId="Heading3">
    <w:name w:val="heading 3"/>
    <w:basedOn w:val="Normal"/>
    <w:next w:val="Normal"/>
    <w:link w:val="Heading3Char"/>
    <w:uiPriority w:val="9"/>
    <w:unhideWhenUsed/>
    <w:qFormat/>
    <w:rsid w:val="00145670"/>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670"/>
  </w:style>
  <w:style w:type="paragraph" w:styleId="Footer">
    <w:name w:val="footer"/>
    <w:basedOn w:val="Normal"/>
    <w:link w:val="FooterChar"/>
    <w:uiPriority w:val="99"/>
    <w:unhideWhenUsed/>
    <w:rsid w:val="00145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670"/>
  </w:style>
  <w:style w:type="character" w:customStyle="1" w:styleId="Heading1Char">
    <w:name w:val="Heading 1 Char"/>
    <w:basedOn w:val="DefaultParagraphFont"/>
    <w:link w:val="Heading1"/>
    <w:uiPriority w:val="9"/>
    <w:rsid w:val="00145670"/>
    <w:rPr>
      <w:rFonts w:asciiTheme="majorHAnsi" w:eastAsiaTheme="majorEastAsia" w:hAnsiTheme="majorHAnsi" w:cstheme="majorBidi"/>
      <w:b/>
      <w:bCs/>
      <w:color w:val="001884"/>
      <w:sz w:val="28"/>
      <w:szCs w:val="35"/>
      <w:lang w:val="sv-SE" w:eastAsia="de-DE"/>
    </w:rPr>
  </w:style>
  <w:style w:type="character" w:customStyle="1" w:styleId="Heading2Char">
    <w:name w:val="Heading 2 Char"/>
    <w:basedOn w:val="DefaultParagraphFont"/>
    <w:link w:val="Heading2"/>
    <w:uiPriority w:val="9"/>
    <w:rsid w:val="00145670"/>
    <w:rPr>
      <w:rFonts w:asciiTheme="majorHAnsi" w:eastAsiaTheme="majorEastAsia" w:hAnsiTheme="majorHAnsi" w:cstheme="majorBidi"/>
      <w:b/>
      <w:bCs/>
      <w:color w:val="001884"/>
      <w:sz w:val="26"/>
      <w:szCs w:val="33"/>
      <w:lang w:eastAsia="en-US"/>
    </w:rPr>
  </w:style>
  <w:style w:type="character" w:customStyle="1" w:styleId="Heading3Char">
    <w:name w:val="Heading 3 Char"/>
    <w:basedOn w:val="DefaultParagraphFont"/>
    <w:link w:val="Heading3"/>
    <w:uiPriority w:val="9"/>
    <w:rsid w:val="00145670"/>
    <w:rPr>
      <w:rFonts w:asciiTheme="majorHAnsi" w:eastAsiaTheme="majorEastAsia" w:hAnsiTheme="majorHAnsi" w:cstheme="majorBidi"/>
      <w:color w:val="1F3763" w:themeColor="accent1" w:themeShade="7F"/>
      <w:sz w:val="24"/>
      <w:szCs w:val="30"/>
      <w:lang w:eastAsia="en-US"/>
    </w:rPr>
  </w:style>
  <w:style w:type="paragraph" w:styleId="ListParagraph">
    <w:name w:val="List Paragraph"/>
    <w:basedOn w:val="Normal"/>
    <w:uiPriority w:val="34"/>
    <w:qFormat/>
    <w:rsid w:val="00145670"/>
    <w:pPr>
      <w:spacing w:before="120" w:after="120" w:line="360" w:lineRule="auto"/>
      <w:ind w:left="720"/>
      <w:contextualSpacing/>
    </w:pPr>
    <w:rPr>
      <w:rFonts w:asciiTheme="majorHAnsi" w:hAnsiTheme="majorHAnsi" w:cstheme="majorHAnsi"/>
      <w:color w:val="001884"/>
    </w:rPr>
  </w:style>
  <w:style w:type="character" w:styleId="Hyperlink">
    <w:name w:val="Hyperlink"/>
    <w:basedOn w:val="DefaultParagraphFont"/>
    <w:uiPriority w:val="99"/>
    <w:unhideWhenUsed/>
    <w:rsid w:val="00145670"/>
    <w:rPr>
      <w:color w:val="0563C1" w:themeColor="hyperlink"/>
      <w:u w:val="single"/>
    </w:rPr>
  </w:style>
  <w:style w:type="paragraph" w:styleId="TOCHeading">
    <w:name w:val="TOC Heading"/>
    <w:basedOn w:val="Heading1"/>
    <w:next w:val="Normal"/>
    <w:uiPriority w:val="39"/>
    <w:unhideWhenUsed/>
    <w:qFormat/>
    <w:rsid w:val="00145670"/>
    <w:pPr>
      <w:numPr>
        <w:numId w:val="0"/>
      </w:numPr>
      <w:spacing w:line="276" w:lineRule="auto"/>
      <w:outlineLvl w:val="9"/>
    </w:pPr>
    <w:rPr>
      <w:color w:val="2F5496" w:themeColor="accent1" w:themeShade="BF"/>
      <w:szCs w:val="28"/>
      <w:lang w:val="en-US" w:eastAsia="ja-JP" w:bidi="ar-SA"/>
    </w:rPr>
  </w:style>
  <w:style w:type="paragraph" w:styleId="TOC1">
    <w:name w:val="toc 1"/>
    <w:basedOn w:val="Normal"/>
    <w:next w:val="Normal"/>
    <w:autoRedefine/>
    <w:uiPriority w:val="39"/>
    <w:unhideWhenUsed/>
    <w:rsid w:val="00145670"/>
    <w:pPr>
      <w:spacing w:before="120" w:after="100" w:line="360" w:lineRule="auto"/>
    </w:pPr>
    <w:rPr>
      <w:rFonts w:asciiTheme="majorHAnsi" w:hAnsiTheme="majorHAnsi" w:cs="Cordia New"/>
      <w:color w:val="001884"/>
    </w:rPr>
  </w:style>
  <w:style w:type="paragraph" w:styleId="TOC2">
    <w:name w:val="toc 2"/>
    <w:basedOn w:val="Normal"/>
    <w:next w:val="Normal"/>
    <w:autoRedefine/>
    <w:uiPriority w:val="39"/>
    <w:unhideWhenUsed/>
    <w:rsid w:val="00145670"/>
    <w:pPr>
      <w:spacing w:before="120" w:after="100" w:line="360" w:lineRule="auto"/>
      <w:ind w:left="220"/>
    </w:pPr>
    <w:rPr>
      <w:rFonts w:asciiTheme="majorHAnsi" w:hAnsiTheme="majorHAnsi" w:cs="Cordia New"/>
      <w:color w:val="0018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80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urecia.com/en/edi-portal"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footer" Target="footer3.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di@faurecia.com" TargetMode="External"/><Relationship Id="rId29" Type="http://schemas.openxmlformats.org/officeDocument/2006/relationships/hyperlink" Target="mailto:edi@faurec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urecia.com/en/edi-portal" TargetMode="External"/><Relationship Id="rId24" Type="http://schemas.openxmlformats.org/officeDocument/2006/relationships/hyperlink" Target="https://www.faurecia.com/en/edi-portal" TargetMode="External"/><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faurecia.com/en/edi-portal" TargetMode="External"/><Relationship Id="rId23" Type="http://schemas.openxmlformats.org/officeDocument/2006/relationships/hyperlink" Target="https://www.faurecia.com/en/edi-portal" TargetMode="External"/><Relationship Id="rId28" Type="http://schemas.openxmlformats.org/officeDocument/2006/relationships/hyperlink" Target="mailto:asnchecker@faurecia.com" TargetMode="External"/><Relationship Id="rId36" Type="http://schemas.openxmlformats.org/officeDocument/2006/relationships/image" Target="media/image16.jpeg"/><Relationship Id="rId10" Type="http://schemas.openxmlformats.org/officeDocument/2006/relationships/hyperlink" Target="https://www.faurecia.com/en/edi-portal"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urecia.com/en/edi-portal" TargetMode="External"/><Relationship Id="rId14" Type="http://schemas.openxmlformats.org/officeDocument/2006/relationships/hyperlink" Target="https://www.faurecia.com/en/edi-portal" TargetMode="External"/><Relationship Id="rId22" Type="http://schemas.openxmlformats.org/officeDocument/2006/relationships/hyperlink" Target="https://www.faurecia.com/en/edi-portal"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urecia.com/en/edi-portal"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eader" Target="header2.xml"/><Relationship Id="rId46" Type="http://schemas.openxmlformats.org/officeDocument/2006/relationships/customXml" Target="../customXml/item3.xml"/><Relationship Id="rId20" Type="http://schemas.openxmlformats.org/officeDocument/2006/relationships/image" Target="media/image5.png"/><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9F7F3704BC6948A1A5046150B902D3" ma:contentTypeVersion="6" ma:contentTypeDescription="Create a new document." ma:contentTypeScope="" ma:versionID="0722acae7c1aaaba779ab184819ec661">
  <xsd:schema xmlns:xsd="http://www.w3.org/2001/XMLSchema" xmlns:xs="http://www.w3.org/2001/XMLSchema" xmlns:p="http://schemas.microsoft.com/office/2006/metadata/properties" xmlns:ns2="227c2e60-6c8b-48f0-9af4-aab59d3fbf02" xmlns:ns3="be6a6eba-8276-4b31-aad8-0768b3bfab32" targetNamespace="http://schemas.microsoft.com/office/2006/metadata/properties" ma:root="true" ma:fieldsID="fb6fc6b1bb17fd7291f5cf1033226878" ns2:_="" ns3:_="">
    <xsd:import namespace="227c2e60-6c8b-48f0-9af4-aab59d3fbf02"/>
    <xsd:import namespace="be6a6eba-8276-4b31-aad8-0768b3bfab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c2e60-6c8b-48f0-9af4-aab59d3fb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6a6eba-8276-4b31-aad8-0768b3bfab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84F96B-53FA-4CE0-ADDA-C94F6A00375C}">
  <ds:schemaRefs>
    <ds:schemaRef ds:uri="http://schemas.openxmlformats.org/officeDocument/2006/bibliography"/>
  </ds:schemaRefs>
</ds:datastoreItem>
</file>

<file path=customXml/itemProps2.xml><?xml version="1.0" encoding="utf-8"?>
<ds:datastoreItem xmlns:ds="http://schemas.openxmlformats.org/officeDocument/2006/customXml" ds:itemID="{876574C3-D873-480F-910B-60DFD173024B}"/>
</file>

<file path=customXml/itemProps3.xml><?xml version="1.0" encoding="utf-8"?>
<ds:datastoreItem xmlns:ds="http://schemas.openxmlformats.org/officeDocument/2006/customXml" ds:itemID="{199DDD0A-A2DE-446F-859B-183BC604D76D}"/>
</file>

<file path=customXml/itemProps4.xml><?xml version="1.0" encoding="utf-8"?>
<ds:datastoreItem xmlns:ds="http://schemas.openxmlformats.org/officeDocument/2006/customXml" ds:itemID="{F7819DB8-16B4-4C28-B4BA-E44880E9DB35}"/>
</file>

<file path=docProps/app.xml><?xml version="1.0" encoding="utf-8"?>
<Properties xmlns="http://schemas.openxmlformats.org/officeDocument/2006/extended-properties" xmlns:vt="http://schemas.openxmlformats.org/officeDocument/2006/docPropsVTypes">
  <Template>Normal.dotm</Template>
  <TotalTime>14</TotalTime>
  <Pages>12</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BAGGETTA Rico</dc:creator>
  <cp:keywords/>
  <dc:description/>
  <cp:lastModifiedBy>BAGGETTA Rico</cp:lastModifiedBy>
  <cp:revision>1</cp:revision>
  <dcterms:created xsi:type="dcterms:W3CDTF">2022-12-02T13:20:00Z</dcterms:created>
  <dcterms:modified xsi:type="dcterms:W3CDTF">2022-12-02T13:34:00Z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#808080,8,Calibri</vt:lpwstr>
  </property>
  <property fmtid="{D5CDD505-2E9C-101B-9397-08002B2CF9AE}" pid="4" name="ClassificationContentMarkingHeaderText">
    <vt:lpwstr>INTERNAL &amp; PARTNERS</vt:lpwstr>
  </property>
  <property fmtid="{D5CDD505-2E9C-101B-9397-08002B2CF9AE}" pid="5" name="ClassificationContentMarkingFooterShapeIds">
    <vt:lpwstr>4,5,6</vt:lpwstr>
  </property>
  <property fmtid="{D5CDD505-2E9C-101B-9397-08002B2CF9AE}" pid="6" name="ClassificationContentMarkingFooterFontProps">
    <vt:lpwstr>#ffffff,2,Calibri</vt:lpwstr>
  </property>
  <property fmtid="{D5CDD505-2E9C-101B-9397-08002B2CF9AE}" pid="7" name="ClassificationContentMarkingFooterText">
    <vt:lpwstr>5acXjzUk</vt:lpwstr>
  </property>
  <property fmtid="{D5CDD505-2E9C-101B-9397-08002B2CF9AE}" pid="8" name="MSIP_Label_eafdac3b-4115-4c64-bf62-f9099ec36d84_Enabled">
    <vt:lpwstr>true</vt:lpwstr>
  </property>
  <property fmtid="{D5CDD505-2E9C-101B-9397-08002B2CF9AE}" pid="9" name="MSIP_Label_eafdac3b-4115-4c64-bf62-f9099ec36d84_SetDate">
    <vt:lpwstr>2022-12-02T13:20:19Z</vt:lpwstr>
  </property>
  <property fmtid="{D5CDD505-2E9C-101B-9397-08002B2CF9AE}" pid="10" name="MSIP_Label_eafdac3b-4115-4c64-bf62-f9099ec36d84_Method">
    <vt:lpwstr>Standard</vt:lpwstr>
  </property>
  <property fmtid="{D5CDD505-2E9C-101B-9397-08002B2CF9AE}" pid="11" name="MSIP_Label_eafdac3b-4115-4c64-bf62-f9099ec36d84_Name">
    <vt:lpwstr>InternalAndPartners</vt:lpwstr>
  </property>
  <property fmtid="{D5CDD505-2E9C-101B-9397-08002B2CF9AE}" pid="12" name="MSIP_Label_eafdac3b-4115-4c64-bf62-f9099ec36d84_SiteId">
    <vt:lpwstr>5047bca2-da88-442e-a09a-d9b8af692adc</vt:lpwstr>
  </property>
  <property fmtid="{D5CDD505-2E9C-101B-9397-08002B2CF9AE}" pid="13" name="MSIP_Label_eafdac3b-4115-4c64-bf62-f9099ec36d84_ActionId">
    <vt:lpwstr>99174750-4fd8-4a98-9a23-771abfdd6ab0</vt:lpwstr>
  </property>
  <property fmtid="{D5CDD505-2E9C-101B-9397-08002B2CF9AE}" pid="14" name="MSIP_Label_eafdac3b-4115-4c64-bf62-f9099ec36d84_ContentBits">
    <vt:lpwstr>3</vt:lpwstr>
  </property>
  <property fmtid="{D5CDD505-2E9C-101B-9397-08002B2CF9AE}" pid="15" name="ContentTypeId">
    <vt:lpwstr>0x0101003F9F7F3704BC6948A1A5046150B902D3</vt:lpwstr>
  </property>
</Properties>
</file>